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890BC" w14:textId="31DC7892" w:rsidR="00763F8E" w:rsidRDefault="00763F8E">
      <w:r>
        <w:t>Attendance policy</w:t>
      </w:r>
    </w:p>
    <w:p w14:paraId="4BA9CAE7" w14:textId="33AC65D1" w:rsidR="002F261B" w:rsidRDefault="002F261B">
      <w:r>
        <w:t>To be read in conjunction with safeguarding policy</w:t>
      </w:r>
    </w:p>
    <w:p w14:paraId="57199BFB" w14:textId="77777777" w:rsidR="00763F8E" w:rsidRDefault="00763F8E"/>
    <w:p w14:paraId="7B4565ED" w14:textId="77777777" w:rsidR="00763F8E" w:rsidRDefault="00763F8E">
      <w:r w:rsidRPr="003C3FA1">
        <w:rPr>
          <w:b/>
          <w:bCs/>
        </w:rPr>
        <w:t>Introduction</w:t>
      </w:r>
      <w:r w:rsidRPr="00763F8E">
        <w:t xml:space="preserve"> - Regular attendance is crucial for children's development and well-being in their early years. This policy outlines our expectations for attendance, procedures for reporting absences, and the actions we will take in cases of unexplained or prolonged absences. We are committed to ensuring the safety and well-being of all children in our care. </w:t>
      </w:r>
    </w:p>
    <w:p w14:paraId="03D2DF84" w14:textId="2520ED89" w:rsidR="00763F8E" w:rsidRDefault="00763F8E">
      <w:r w:rsidRPr="003C3FA1">
        <w:rPr>
          <w:b/>
          <w:bCs/>
        </w:rPr>
        <w:t>Expectations for Attendance</w:t>
      </w:r>
      <w:r w:rsidRPr="00763F8E">
        <w:t xml:space="preserve"> - We expect children to attend their scheduled sessions regularly and punctually. Parents/carers are responsible for ensuring their child's attendance. If a child is unable to attend, parents/carers must notify us as soon as possible.</w:t>
      </w:r>
    </w:p>
    <w:p w14:paraId="4E675E17" w14:textId="7F867DAA" w:rsidR="00526B01" w:rsidRPr="001023D4" w:rsidRDefault="00526B01">
      <w:pPr>
        <w:rPr>
          <w:b/>
          <w:bCs/>
        </w:rPr>
      </w:pPr>
      <w:r w:rsidRPr="001023D4">
        <w:rPr>
          <w:b/>
          <w:bCs/>
        </w:rPr>
        <w:t xml:space="preserve">Daily registration – </w:t>
      </w:r>
      <w:r w:rsidR="001023D4">
        <w:rPr>
          <w:b/>
          <w:bCs/>
        </w:rPr>
        <w:t xml:space="preserve"> </w:t>
      </w:r>
      <w:r w:rsidR="00E21B91">
        <w:t xml:space="preserve">Attendance records are completed each day for the </w:t>
      </w:r>
      <w:r w:rsidR="00275FDB">
        <w:t>child’s</w:t>
      </w:r>
      <w:r w:rsidR="00E21B91">
        <w:t xml:space="preserve"> sessions</w:t>
      </w:r>
      <w:r w:rsidR="00275FDB">
        <w:t xml:space="preserve"> he/she attends including time of arrival and collection. On this form </w:t>
      </w:r>
      <w:r w:rsidR="00A47A37">
        <w:t>there will also be a record of illnesses/holidays etc that have been notified to us</w:t>
      </w:r>
    </w:p>
    <w:p w14:paraId="1628BA82" w14:textId="77777777" w:rsidR="00763F8E" w:rsidRDefault="00763F8E">
      <w:r w:rsidRPr="003C3FA1">
        <w:rPr>
          <w:b/>
          <w:bCs/>
        </w:rPr>
        <w:t>Reporting Absences</w:t>
      </w:r>
      <w:r w:rsidRPr="00763F8E">
        <w:t xml:space="preserve"> - Parents/carers must notify </w:t>
      </w:r>
      <w:r>
        <w:t>TOG if</w:t>
      </w:r>
      <w:r w:rsidRPr="00763F8E">
        <w:t xml:space="preserve"> their child</w:t>
      </w:r>
      <w:r>
        <w:t xml:space="preserve">  is </w:t>
      </w:r>
      <w:r w:rsidRPr="00763F8E">
        <w:t>abse</w:t>
      </w:r>
      <w:r>
        <w:t xml:space="preserve">nt on the morning of their session. </w:t>
      </w:r>
      <w:r w:rsidRPr="00763F8E">
        <w:t xml:space="preserve"> Absences can be reported by telephone: 01</w:t>
      </w:r>
      <w:r>
        <w:t xml:space="preserve">823 284550 </w:t>
      </w:r>
      <w:r w:rsidRPr="00763F8E">
        <w:t>or via Email:</w:t>
      </w:r>
      <w:r>
        <w:t xml:space="preserve"> tauntonopportunitygroup.org.uk</w:t>
      </w:r>
    </w:p>
    <w:p w14:paraId="79C7AD42" w14:textId="77777777" w:rsidR="00763F8E" w:rsidRPr="00161399" w:rsidRDefault="00763F8E">
      <w:pPr>
        <w:rPr>
          <w:rFonts w:asciiTheme="majorHAnsi" w:hAnsiTheme="majorHAnsi"/>
        </w:rPr>
      </w:pPr>
      <w:r w:rsidRPr="00763F8E">
        <w:t xml:space="preserve"> When reporting an absence, please provide the child's full name, reason for absence </w:t>
      </w:r>
      <w:r w:rsidRPr="00161399">
        <w:rPr>
          <w:rFonts w:asciiTheme="majorHAnsi" w:hAnsiTheme="majorHAnsi"/>
        </w:rPr>
        <w:t xml:space="preserve">(e.g. illness, appointment) and the expected duration of absence. </w:t>
      </w:r>
    </w:p>
    <w:p w14:paraId="4BBFEC21" w14:textId="483CF00E" w:rsidR="00161399" w:rsidRPr="00664CF8" w:rsidRDefault="000C505F">
      <w:pPr>
        <w:rPr>
          <w:rFonts w:asciiTheme="majorHAnsi" w:hAnsiTheme="majorHAnsi"/>
        </w:rPr>
      </w:pPr>
      <w:r w:rsidRPr="000C505F">
        <w:rPr>
          <w:rFonts w:asciiTheme="majorHAnsi" w:hAnsiTheme="majorHAnsi"/>
          <w:b/>
          <w:bCs/>
        </w:rPr>
        <w:t>Daily updates</w:t>
      </w:r>
      <w:r>
        <w:rPr>
          <w:rFonts w:asciiTheme="majorHAnsi" w:hAnsiTheme="majorHAnsi"/>
        </w:rPr>
        <w:t xml:space="preserve">- If a child is absent for multiple days, parents should continue to inform TOG daily about the child’s absence. </w:t>
      </w:r>
    </w:p>
    <w:p w14:paraId="53C851E9" w14:textId="77777777" w:rsidR="00763F8E" w:rsidRDefault="00763F8E">
      <w:r w:rsidRPr="003C3FA1">
        <w:rPr>
          <w:b/>
          <w:bCs/>
        </w:rPr>
        <w:t>Illness</w:t>
      </w:r>
      <w:r w:rsidRPr="00763F8E">
        <w:t xml:space="preserve"> - If your child is unwell, please keep them at home to prevent the spread of infection. * Please inform us of any contagious illnesses, such as chickenpox</w:t>
      </w:r>
      <w:r>
        <w:t>/measels</w:t>
      </w:r>
      <w:r w:rsidRPr="00763F8E">
        <w:t xml:space="preserve"> * </w:t>
      </w:r>
      <w:r>
        <w:t xml:space="preserve">If your child has high temperature please refrain from bringing them into TOG. </w:t>
      </w:r>
      <w:r w:rsidRPr="00763F8E">
        <w:t>Children should not return to the setting until they are symptom-free or as advised by a medical professional.</w:t>
      </w:r>
    </w:p>
    <w:p w14:paraId="4F70CE36" w14:textId="77777777" w:rsidR="00763F8E" w:rsidRDefault="00763F8E">
      <w:r w:rsidRPr="00763F8E">
        <w:t xml:space="preserve"> </w:t>
      </w:r>
      <w:r w:rsidRPr="003C3FA1">
        <w:rPr>
          <w:b/>
          <w:bCs/>
        </w:rPr>
        <w:t>Late Arrival/Early Collection</w:t>
      </w:r>
      <w:r w:rsidRPr="00763F8E">
        <w:t xml:space="preserve"> - Please inform us if your child will be arriving late or collected early.</w:t>
      </w:r>
    </w:p>
    <w:p w14:paraId="1139CBEE" w14:textId="77777777" w:rsidR="00763F8E" w:rsidRDefault="00763F8E">
      <w:r w:rsidRPr="00763F8E">
        <w:t xml:space="preserve"> Only authorised persons can collect children. Please inform us of any changes to collection arrangements</w:t>
      </w:r>
      <w:r>
        <w:t xml:space="preserve"> and we will ask for a password if someone different is collecting that we don’t already know. </w:t>
      </w:r>
    </w:p>
    <w:p w14:paraId="4C84F2D4" w14:textId="77777777" w:rsidR="003C3FA1" w:rsidRDefault="00763F8E">
      <w:r w:rsidRPr="00763F8E">
        <w:t xml:space="preserve">Late Collection - It is important that you arrive on time to collect your child. If for any reason you are unable to, please arrange for a family member or friend to collect your child and inform </w:t>
      </w:r>
      <w:r w:rsidR="003C3FA1">
        <w:t>TOG</w:t>
      </w:r>
      <w:r w:rsidRPr="00763F8E">
        <w:t xml:space="preserve">. </w:t>
      </w:r>
    </w:p>
    <w:p w14:paraId="6E1839FF" w14:textId="77777777" w:rsidR="008D2EB1" w:rsidRDefault="008D2EB1"/>
    <w:p w14:paraId="1C7EF8D5" w14:textId="77777777" w:rsidR="008D2EB1" w:rsidRDefault="008D2EB1" w:rsidP="008D2EB1">
      <w:r w:rsidRPr="003C3FA1">
        <w:rPr>
          <w:b/>
          <w:bCs/>
        </w:rPr>
        <w:t>Unexplained Absences</w:t>
      </w:r>
      <w:r w:rsidRPr="00763F8E">
        <w:t xml:space="preserve"> - If a child is absent without notification, we will attempt to contact the parent/carer using the primary contact number provided. If we are unable to reach the parent/carer, we will attempt to contact the secondary emergency contact provided. </w:t>
      </w:r>
    </w:p>
    <w:p w14:paraId="4E1CB8A7" w14:textId="77777777" w:rsidR="008D2EB1" w:rsidRDefault="008D2EB1" w:rsidP="008D2EB1">
      <w:r w:rsidRPr="00763F8E">
        <w:t xml:space="preserve">All contact attempts and outcomes will be recorded in the child's attendance record. If we are unable to make contact and have concerns about the child's welfare, we will follow our safeguarding procedures. </w:t>
      </w:r>
    </w:p>
    <w:p w14:paraId="3EE4BE21" w14:textId="77777777" w:rsidR="008D2EB1" w:rsidRDefault="008D2EB1" w:rsidP="008D2EB1">
      <w:r w:rsidRPr="00763F8E">
        <w:t>Prolonged Absences - A prolonged absence is defined as 2 consecutive sessions of absence without a valid explanation. If a child is absent for a prolonged period, we will: Make repeated attempts to contact parents/carers and emergency contacts. Send a written communication (e.g., email or letter) to the parent/carer. Consider a home visit, if appropriate</w:t>
      </w:r>
      <w:r>
        <w:t xml:space="preserve">. </w:t>
      </w:r>
    </w:p>
    <w:p w14:paraId="59AB3A35" w14:textId="66D6430D" w:rsidR="006F20E2" w:rsidRDefault="00AA73C2" w:rsidP="008D2EB1">
      <w:r>
        <w:t xml:space="preserve">TOG </w:t>
      </w:r>
      <w:r w:rsidRPr="00AA73C2">
        <w:t>must consider patterns and trends in a child’s absences and their personal circumstances and use their professional judgement when deciding if their absence should be considered as prolonged.</w:t>
      </w:r>
      <w:r w:rsidR="006F20E2">
        <w:t xml:space="preserve"> </w:t>
      </w:r>
      <w:r w:rsidR="006F20E2" w:rsidRPr="006F20E2">
        <w:t>Consideration must be given to the child’s vulnerability, parent’s and/or carer’s vulnerability and their home life. Any concerns must be referred to local children’s social care services and/or a police welfare check requested.</w:t>
      </w:r>
    </w:p>
    <w:p w14:paraId="6F1F3D48" w14:textId="77777777" w:rsidR="008D2EB1" w:rsidRDefault="008D2EB1"/>
    <w:p w14:paraId="65361075" w14:textId="77777777" w:rsidR="003C3FA1" w:rsidRDefault="00763F8E">
      <w:r w:rsidRPr="003C3FA1">
        <w:rPr>
          <w:b/>
          <w:bCs/>
        </w:rPr>
        <w:t>Safeguarding</w:t>
      </w:r>
      <w:r w:rsidRPr="00763F8E">
        <w:t xml:space="preserve"> - Staff are trained to identify and respond to safeguarding concerns. Any concerns about a child's welfare will be reported to the designated safeguarding lead. We will follow our safeguarding procedures and work with relevant authorities as necessary. </w:t>
      </w:r>
    </w:p>
    <w:p w14:paraId="616F48F0" w14:textId="7DA8B4F6" w:rsidR="00763F8E" w:rsidRDefault="00763F8E">
      <w:r w:rsidRPr="003C3FA1">
        <w:rPr>
          <w:b/>
          <w:bCs/>
        </w:rPr>
        <w:t xml:space="preserve">Review </w:t>
      </w:r>
      <w:r w:rsidRPr="00763F8E">
        <w:t xml:space="preserve">- This policy will be reviewed annually or as needed to ensure its effectiveness and compliance with relevant </w:t>
      </w:r>
      <w:r w:rsidR="0051443A">
        <w:t>legislation.</w:t>
      </w:r>
    </w:p>
    <w:p w14:paraId="64369D7E" w14:textId="77777777" w:rsidR="0051443A" w:rsidRDefault="0051443A"/>
    <w:p w14:paraId="526AC7D9" w14:textId="68CFE042" w:rsidR="0051443A" w:rsidRDefault="0051443A">
      <w:r>
        <w:t xml:space="preserve">Updated  </w:t>
      </w:r>
      <w:r w:rsidR="002F4407">
        <w:rPr>
          <w:rFonts w:ascii="Comic Sans MS" w:hAnsi="Comic Sans MS" w:cs="Arial"/>
          <w:b/>
        </w:rPr>
        <w:t>August</w:t>
      </w:r>
      <w:r w:rsidR="002F4407">
        <w:rPr>
          <w:rFonts w:ascii="Comic Sans MS" w:hAnsi="Comic Sans MS" w:cs="Arial"/>
          <w:b/>
        </w:rPr>
        <w:t xml:space="preserve"> 2</w:t>
      </w:r>
      <w:r>
        <w:t>026</w:t>
      </w:r>
    </w:p>
    <w:p w14:paraId="4D44D9DA" w14:textId="6B345F11" w:rsidR="003C3FA1" w:rsidRDefault="0051443A">
      <w:r>
        <w:t xml:space="preserve">Reviewed </w:t>
      </w:r>
      <w:r w:rsidR="003C3FA1">
        <w:t>September 2025</w:t>
      </w:r>
    </w:p>
    <w:sectPr w:rsidR="003C3F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33E19"/>
    <w:multiLevelType w:val="multilevel"/>
    <w:tmpl w:val="25FA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9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F8E"/>
    <w:rsid w:val="00026BB9"/>
    <w:rsid w:val="000C505F"/>
    <w:rsid w:val="001023D4"/>
    <w:rsid w:val="00161399"/>
    <w:rsid w:val="00275FDB"/>
    <w:rsid w:val="002D4BE3"/>
    <w:rsid w:val="002F261B"/>
    <w:rsid w:val="002F4407"/>
    <w:rsid w:val="00382C40"/>
    <w:rsid w:val="003C3FA1"/>
    <w:rsid w:val="0051443A"/>
    <w:rsid w:val="00517079"/>
    <w:rsid w:val="00526B01"/>
    <w:rsid w:val="005B55C0"/>
    <w:rsid w:val="00664CF8"/>
    <w:rsid w:val="006F20E2"/>
    <w:rsid w:val="00763F8E"/>
    <w:rsid w:val="008D2EB1"/>
    <w:rsid w:val="00A47A37"/>
    <w:rsid w:val="00A75F07"/>
    <w:rsid w:val="00AA73C2"/>
    <w:rsid w:val="00C177AD"/>
    <w:rsid w:val="00E21B91"/>
    <w:rsid w:val="00FD2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2708"/>
  <w15:chartTrackingRefBased/>
  <w15:docId w15:val="{128656B9-F6FB-45CF-9394-D1A62713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F8E"/>
    <w:rPr>
      <w:rFonts w:eastAsiaTheme="majorEastAsia" w:cstheme="majorBidi"/>
      <w:color w:val="272727" w:themeColor="text1" w:themeTint="D8"/>
    </w:rPr>
  </w:style>
  <w:style w:type="paragraph" w:styleId="Title">
    <w:name w:val="Title"/>
    <w:basedOn w:val="Normal"/>
    <w:next w:val="Normal"/>
    <w:link w:val="TitleChar"/>
    <w:uiPriority w:val="10"/>
    <w:qFormat/>
    <w:rsid w:val="00763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F8E"/>
    <w:pPr>
      <w:spacing w:before="160"/>
      <w:jc w:val="center"/>
    </w:pPr>
    <w:rPr>
      <w:i/>
      <w:iCs/>
      <w:color w:val="404040" w:themeColor="text1" w:themeTint="BF"/>
    </w:rPr>
  </w:style>
  <w:style w:type="character" w:customStyle="1" w:styleId="QuoteChar">
    <w:name w:val="Quote Char"/>
    <w:basedOn w:val="DefaultParagraphFont"/>
    <w:link w:val="Quote"/>
    <w:uiPriority w:val="29"/>
    <w:rsid w:val="00763F8E"/>
    <w:rPr>
      <w:i/>
      <w:iCs/>
      <w:color w:val="404040" w:themeColor="text1" w:themeTint="BF"/>
    </w:rPr>
  </w:style>
  <w:style w:type="paragraph" w:styleId="ListParagraph">
    <w:name w:val="List Paragraph"/>
    <w:basedOn w:val="Normal"/>
    <w:uiPriority w:val="34"/>
    <w:qFormat/>
    <w:rsid w:val="00763F8E"/>
    <w:pPr>
      <w:ind w:left="720"/>
      <w:contextualSpacing/>
    </w:pPr>
  </w:style>
  <w:style w:type="character" w:styleId="IntenseEmphasis">
    <w:name w:val="Intense Emphasis"/>
    <w:basedOn w:val="DefaultParagraphFont"/>
    <w:uiPriority w:val="21"/>
    <w:qFormat/>
    <w:rsid w:val="00763F8E"/>
    <w:rPr>
      <w:i/>
      <w:iCs/>
      <w:color w:val="0F4761" w:themeColor="accent1" w:themeShade="BF"/>
    </w:rPr>
  </w:style>
  <w:style w:type="paragraph" w:styleId="IntenseQuote">
    <w:name w:val="Intense Quote"/>
    <w:basedOn w:val="Normal"/>
    <w:next w:val="Normal"/>
    <w:link w:val="IntenseQuoteChar"/>
    <w:uiPriority w:val="30"/>
    <w:qFormat/>
    <w:rsid w:val="00763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F8E"/>
    <w:rPr>
      <w:i/>
      <w:iCs/>
      <w:color w:val="0F4761" w:themeColor="accent1" w:themeShade="BF"/>
    </w:rPr>
  </w:style>
  <w:style w:type="character" w:styleId="IntenseReference">
    <w:name w:val="Intense Reference"/>
    <w:basedOn w:val="DefaultParagraphFont"/>
    <w:uiPriority w:val="32"/>
    <w:qFormat/>
    <w:rsid w:val="00763F8E"/>
    <w:rPr>
      <w:b/>
      <w:bCs/>
      <w:smallCaps/>
      <w:color w:val="0F4761" w:themeColor="accent1" w:themeShade="BF"/>
      <w:spacing w:val="5"/>
    </w:rPr>
  </w:style>
  <w:style w:type="character" w:styleId="Hyperlink">
    <w:name w:val="Hyperlink"/>
    <w:basedOn w:val="DefaultParagraphFont"/>
    <w:uiPriority w:val="99"/>
    <w:unhideWhenUsed/>
    <w:rsid w:val="00161399"/>
    <w:rPr>
      <w:color w:val="467886" w:themeColor="hyperlink"/>
      <w:u w:val="single"/>
    </w:rPr>
  </w:style>
  <w:style w:type="character" w:styleId="UnresolvedMention">
    <w:name w:val="Unresolved Mention"/>
    <w:basedOn w:val="DefaultParagraphFont"/>
    <w:uiPriority w:val="99"/>
    <w:semiHidden/>
    <w:unhideWhenUsed/>
    <w:rsid w:val="00161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784153">
      <w:bodyDiv w:val="1"/>
      <w:marLeft w:val="0"/>
      <w:marRight w:val="0"/>
      <w:marTop w:val="0"/>
      <w:marBottom w:val="0"/>
      <w:divBdr>
        <w:top w:val="none" w:sz="0" w:space="0" w:color="auto"/>
        <w:left w:val="none" w:sz="0" w:space="0" w:color="auto"/>
        <w:bottom w:val="none" w:sz="0" w:space="0" w:color="auto"/>
        <w:right w:val="none" w:sz="0" w:space="0" w:color="auto"/>
      </w:divBdr>
      <w:divsChild>
        <w:div w:id="2061900596">
          <w:marLeft w:val="0"/>
          <w:marRight w:val="0"/>
          <w:marTop w:val="0"/>
          <w:marBottom w:val="0"/>
          <w:divBdr>
            <w:top w:val="none" w:sz="0" w:space="0" w:color="auto"/>
            <w:left w:val="none" w:sz="0" w:space="0" w:color="auto"/>
            <w:bottom w:val="none" w:sz="0" w:space="0" w:color="auto"/>
            <w:right w:val="none" w:sz="0" w:space="0" w:color="auto"/>
          </w:divBdr>
          <w:divsChild>
            <w:div w:id="1565216807">
              <w:marLeft w:val="0"/>
              <w:marRight w:val="0"/>
              <w:marTop w:val="0"/>
              <w:marBottom w:val="0"/>
              <w:divBdr>
                <w:top w:val="none" w:sz="0" w:space="0" w:color="auto"/>
                <w:left w:val="none" w:sz="0" w:space="0" w:color="auto"/>
                <w:bottom w:val="none" w:sz="0" w:space="0" w:color="auto"/>
                <w:right w:val="none" w:sz="0" w:space="0" w:color="auto"/>
              </w:divBdr>
              <w:divsChild>
                <w:div w:id="1557355022">
                  <w:marLeft w:val="0"/>
                  <w:marRight w:val="0"/>
                  <w:marTop w:val="0"/>
                  <w:marBottom w:val="0"/>
                  <w:divBdr>
                    <w:top w:val="none" w:sz="0" w:space="0" w:color="auto"/>
                    <w:left w:val="none" w:sz="0" w:space="0" w:color="auto"/>
                    <w:bottom w:val="none" w:sz="0" w:space="0" w:color="auto"/>
                    <w:right w:val="none" w:sz="0" w:space="0" w:color="auto"/>
                  </w:divBdr>
                  <w:divsChild>
                    <w:div w:id="14093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827242">
      <w:bodyDiv w:val="1"/>
      <w:marLeft w:val="0"/>
      <w:marRight w:val="0"/>
      <w:marTop w:val="0"/>
      <w:marBottom w:val="0"/>
      <w:divBdr>
        <w:top w:val="none" w:sz="0" w:space="0" w:color="auto"/>
        <w:left w:val="none" w:sz="0" w:space="0" w:color="auto"/>
        <w:bottom w:val="none" w:sz="0" w:space="0" w:color="auto"/>
        <w:right w:val="none" w:sz="0" w:space="0" w:color="auto"/>
      </w:divBdr>
      <w:divsChild>
        <w:div w:id="2059476091">
          <w:marLeft w:val="0"/>
          <w:marRight w:val="0"/>
          <w:marTop w:val="0"/>
          <w:marBottom w:val="0"/>
          <w:divBdr>
            <w:top w:val="none" w:sz="0" w:space="0" w:color="auto"/>
            <w:left w:val="none" w:sz="0" w:space="0" w:color="auto"/>
            <w:bottom w:val="none" w:sz="0" w:space="0" w:color="auto"/>
            <w:right w:val="none" w:sz="0" w:space="0" w:color="auto"/>
          </w:divBdr>
          <w:divsChild>
            <w:div w:id="2074959805">
              <w:marLeft w:val="0"/>
              <w:marRight w:val="0"/>
              <w:marTop w:val="0"/>
              <w:marBottom w:val="0"/>
              <w:divBdr>
                <w:top w:val="none" w:sz="0" w:space="0" w:color="auto"/>
                <w:left w:val="none" w:sz="0" w:space="0" w:color="auto"/>
                <w:bottom w:val="none" w:sz="0" w:space="0" w:color="auto"/>
                <w:right w:val="none" w:sz="0" w:space="0" w:color="auto"/>
              </w:divBdr>
              <w:divsChild>
                <w:div w:id="507209979">
                  <w:marLeft w:val="0"/>
                  <w:marRight w:val="0"/>
                  <w:marTop w:val="0"/>
                  <w:marBottom w:val="0"/>
                  <w:divBdr>
                    <w:top w:val="none" w:sz="0" w:space="0" w:color="auto"/>
                    <w:left w:val="none" w:sz="0" w:space="0" w:color="auto"/>
                    <w:bottom w:val="none" w:sz="0" w:space="0" w:color="auto"/>
                    <w:right w:val="none" w:sz="0" w:space="0" w:color="auto"/>
                  </w:divBdr>
                  <w:divsChild>
                    <w:div w:id="66848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Taunton Opportunity Group</dc:creator>
  <cp:keywords/>
  <dc:description/>
  <cp:lastModifiedBy>Taunton Opportunity Group</cp:lastModifiedBy>
  <cp:revision>18</cp:revision>
  <dcterms:created xsi:type="dcterms:W3CDTF">2025-07-22T13:00:00Z</dcterms:created>
  <dcterms:modified xsi:type="dcterms:W3CDTF">2026-07-21T10:44:00Z</dcterms:modified>
</cp:coreProperties>
</file>