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B852" w14:textId="776E7B64" w:rsidR="00DA772A" w:rsidRPr="0010344F" w:rsidRDefault="00DA772A" w:rsidP="00810361">
      <w:pPr>
        <w:jc w:val="center"/>
        <w:rPr>
          <w:rFonts w:ascii="Arial" w:hAnsi="Arial" w:cs="Arial"/>
          <w:b/>
          <w:sz w:val="22"/>
          <w:szCs w:val="22"/>
          <w:lang w:val="en-GB"/>
        </w:rPr>
      </w:pPr>
    </w:p>
    <w:p w14:paraId="3DD4C0E6" w14:textId="77777777" w:rsidR="00DA772A" w:rsidRPr="0010344F" w:rsidRDefault="00DA772A" w:rsidP="00810361">
      <w:pPr>
        <w:jc w:val="center"/>
        <w:rPr>
          <w:rFonts w:ascii="Arial" w:hAnsi="Arial" w:cs="Arial"/>
          <w:b/>
          <w:sz w:val="22"/>
          <w:szCs w:val="22"/>
          <w:lang w:val="en-GB"/>
        </w:rPr>
      </w:pPr>
    </w:p>
    <w:p w14:paraId="66246AD4" w14:textId="77777777" w:rsidR="00DA772A" w:rsidRPr="0010344F" w:rsidRDefault="00DA772A" w:rsidP="00810361">
      <w:pPr>
        <w:jc w:val="center"/>
        <w:rPr>
          <w:rFonts w:ascii="Arial" w:hAnsi="Arial" w:cs="Arial"/>
          <w:b/>
          <w:sz w:val="22"/>
          <w:szCs w:val="22"/>
          <w:lang w:val="en-GB"/>
        </w:rPr>
      </w:pPr>
    </w:p>
    <w:p w14:paraId="6755115D" w14:textId="77777777" w:rsidR="00D70860" w:rsidRDefault="00D70860" w:rsidP="3786FDCF">
      <w:pPr>
        <w:jc w:val="center"/>
        <w:rPr>
          <w:rFonts w:ascii="Arial" w:eastAsia="Arial" w:hAnsi="Arial" w:cs="Arial"/>
          <w:b/>
          <w:bCs/>
          <w:sz w:val="40"/>
          <w:szCs w:val="22"/>
          <w:lang w:val="en-GB"/>
        </w:rPr>
      </w:pPr>
    </w:p>
    <w:p w14:paraId="0EC1EAA2" w14:textId="77777777" w:rsidR="00D70860" w:rsidRDefault="00D70860" w:rsidP="3786FDCF">
      <w:pPr>
        <w:jc w:val="center"/>
        <w:rPr>
          <w:rFonts w:ascii="Arial" w:eastAsia="Arial" w:hAnsi="Arial" w:cs="Arial"/>
          <w:b/>
          <w:bCs/>
          <w:sz w:val="40"/>
          <w:szCs w:val="22"/>
          <w:lang w:val="en-GB"/>
        </w:rPr>
      </w:pPr>
    </w:p>
    <w:p w14:paraId="706F66CF" w14:textId="7AAA3B0A" w:rsidR="00D41187" w:rsidRPr="00D70860" w:rsidRDefault="00291F36" w:rsidP="3786FDCF">
      <w:pPr>
        <w:jc w:val="center"/>
        <w:rPr>
          <w:rFonts w:ascii="Arial" w:eastAsia="Arial" w:hAnsi="Arial" w:cs="Arial"/>
          <w:b/>
          <w:bCs/>
          <w:sz w:val="40"/>
          <w:szCs w:val="22"/>
          <w:lang w:val="en-GB"/>
        </w:rPr>
      </w:pPr>
      <w:r>
        <w:rPr>
          <w:rFonts w:ascii="Arial" w:eastAsia="Arial" w:hAnsi="Arial" w:cs="Arial"/>
          <w:b/>
          <w:bCs/>
          <w:sz w:val="40"/>
          <w:szCs w:val="22"/>
          <w:lang w:val="en-GB"/>
        </w:rPr>
        <w:t>DATA PROTECTION POLICY</w:t>
      </w:r>
    </w:p>
    <w:p w14:paraId="17B3C3AB" w14:textId="3E97968F" w:rsidR="00354F6F" w:rsidRDefault="00354F6F" w:rsidP="680EB1D8">
      <w:pPr>
        <w:jc w:val="center"/>
        <w:rPr>
          <w:rFonts w:ascii="Arial" w:eastAsia="Arial" w:hAnsi="Arial" w:cs="Arial"/>
          <w:b/>
          <w:bCs/>
          <w:sz w:val="22"/>
          <w:szCs w:val="22"/>
          <w:lang w:val="en-GB"/>
        </w:rPr>
      </w:pPr>
    </w:p>
    <w:p w14:paraId="5877B753" w14:textId="653C1B2D" w:rsidR="00D70860" w:rsidRDefault="00D70860" w:rsidP="680EB1D8">
      <w:pPr>
        <w:jc w:val="center"/>
        <w:rPr>
          <w:rFonts w:ascii="Arial" w:eastAsia="Arial" w:hAnsi="Arial" w:cs="Arial"/>
          <w:b/>
          <w:bCs/>
          <w:sz w:val="22"/>
          <w:szCs w:val="22"/>
          <w:lang w:val="en-GB"/>
        </w:rPr>
      </w:pPr>
    </w:p>
    <w:p w14:paraId="19852594" w14:textId="10A4D550" w:rsidR="00D70860" w:rsidRDefault="00D70860" w:rsidP="680EB1D8">
      <w:pPr>
        <w:jc w:val="center"/>
        <w:rPr>
          <w:rFonts w:ascii="Arial" w:eastAsia="Arial" w:hAnsi="Arial" w:cs="Arial"/>
          <w:b/>
          <w:bCs/>
          <w:sz w:val="22"/>
          <w:szCs w:val="22"/>
          <w:lang w:val="en-GB"/>
        </w:rPr>
      </w:pPr>
    </w:p>
    <w:p w14:paraId="19AEB066" w14:textId="20E01897" w:rsidR="00D70860" w:rsidRDefault="00D70860" w:rsidP="680EB1D8">
      <w:pPr>
        <w:jc w:val="center"/>
        <w:rPr>
          <w:rFonts w:ascii="Arial" w:eastAsia="Arial" w:hAnsi="Arial" w:cs="Arial"/>
          <w:b/>
          <w:bCs/>
          <w:sz w:val="22"/>
          <w:szCs w:val="22"/>
          <w:lang w:val="en-GB"/>
        </w:rPr>
      </w:pPr>
    </w:p>
    <w:p w14:paraId="0F869B2A" w14:textId="2A1E2A0D" w:rsidR="00D70860" w:rsidRDefault="00D70860" w:rsidP="680EB1D8">
      <w:pPr>
        <w:jc w:val="center"/>
        <w:rPr>
          <w:rFonts w:ascii="Arial" w:eastAsia="Arial" w:hAnsi="Arial" w:cs="Arial"/>
          <w:b/>
          <w:bCs/>
          <w:sz w:val="22"/>
          <w:szCs w:val="22"/>
          <w:lang w:val="en-GB"/>
        </w:rPr>
      </w:pPr>
    </w:p>
    <w:p w14:paraId="7B71597B" w14:textId="0F52926B" w:rsidR="00D70860" w:rsidRDefault="00D70860" w:rsidP="680EB1D8">
      <w:pPr>
        <w:jc w:val="center"/>
        <w:rPr>
          <w:rFonts w:ascii="Arial" w:eastAsia="Arial" w:hAnsi="Arial" w:cs="Arial"/>
          <w:b/>
          <w:bCs/>
          <w:sz w:val="22"/>
          <w:szCs w:val="22"/>
          <w:lang w:val="en-GB"/>
        </w:rPr>
      </w:pPr>
    </w:p>
    <w:p w14:paraId="1EBC0E94" w14:textId="77777777" w:rsidR="00D70860" w:rsidRPr="0010344F" w:rsidRDefault="00D70860" w:rsidP="680EB1D8">
      <w:pPr>
        <w:jc w:val="center"/>
        <w:rPr>
          <w:rFonts w:ascii="Arial" w:eastAsia="Arial" w:hAnsi="Arial" w:cs="Arial"/>
          <w:b/>
          <w:bCs/>
          <w:sz w:val="22"/>
          <w:szCs w:val="22"/>
          <w:lang w:val="en-GB"/>
        </w:rPr>
      </w:pPr>
    </w:p>
    <w:p w14:paraId="48F99A27" w14:textId="00F53FDA" w:rsidR="00FB77F3" w:rsidRPr="00D70860" w:rsidRDefault="003B6ED5" w:rsidP="005B5A76">
      <w:pPr>
        <w:pStyle w:val="Heading2"/>
        <w:rPr>
          <w:rFonts w:eastAsia="Arial"/>
        </w:rPr>
      </w:pPr>
      <w:r w:rsidRPr="00D70860">
        <w:rPr>
          <w:rFonts w:eastAsia="Arial"/>
        </w:rPr>
        <w:t xml:space="preserve">Contents </w:t>
      </w:r>
      <w:r w:rsidRPr="00D70860">
        <w:rPr>
          <w:rFonts w:eastAsia="Arial"/>
        </w:rPr>
        <w:br/>
      </w:r>
    </w:p>
    <w:p w14:paraId="317E109A" w14:textId="15A2B792" w:rsidR="001E6DFF" w:rsidRPr="00D70860" w:rsidRDefault="00C4591E" w:rsidP="00A95CAD">
      <w:pPr>
        <w:pStyle w:val="ListParagraph"/>
        <w:numPr>
          <w:ilvl w:val="0"/>
          <w:numId w:val="10"/>
        </w:numPr>
        <w:spacing w:after="120"/>
        <w:ind w:left="993" w:hanging="567"/>
        <w:rPr>
          <w:rFonts w:ascii="Arial" w:hAnsi="Arial" w:cs="Arial"/>
          <w:b/>
          <w:sz w:val="24"/>
          <w:szCs w:val="24"/>
          <w:lang w:val="en-GB"/>
        </w:rPr>
      </w:pPr>
      <w:hyperlink w:anchor="_Introduction" w:history="1">
        <w:r w:rsidRPr="00D70860">
          <w:rPr>
            <w:rStyle w:val="Hyperlink"/>
            <w:rFonts w:ascii="Arial" w:hAnsi="Arial" w:cs="Arial"/>
            <w:b/>
            <w:sz w:val="24"/>
            <w:szCs w:val="24"/>
            <w:lang w:val="en-GB"/>
          </w:rPr>
          <w:t>Introduction</w:t>
        </w:r>
      </w:hyperlink>
    </w:p>
    <w:p w14:paraId="7522DB3A" w14:textId="73F177E2" w:rsidR="00C4591E" w:rsidRPr="00D70860" w:rsidRDefault="00C4591E" w:rsidP="00A95CAD">
      <w:pPr>
        <w:pStyle w:val="ListParagraph"/>
        <w:numPr>
          <w:ilvl w:val="0"/>
          <w:numId w:val="10"/>
        </w:numPr>
        <w:spacing w:after="120"/>
        <w:ind w:left="993" w:hanging="567"/>
        <w:rPr>
          <w:rFonts w:ascii="Arial" w:hAnsi="Arial" w:cs="Arial"/>
          <w:b/>
          <w:sz w:val="24"/>
          <w:szCs w:val="24"/>
          <w:lang w:val="en-GB"/>
        </w:rPr>
      </w:pPr>
      <w:hyperlink w:anchor="_About_this_policy" w:history="1">
        <w:r w:rsidRPr="00D70860">
          <w:rPr>
            <w:rStyle w:val="Hyperlink"/>
            <w:rFonts w:ascii="Arial" w:hAnsi="Arial" w:cs="Arial"/>
            <w:b/>
            <w:sz w:val="24"/>
            <w:szCs w:val="24"/>
            <w:lang w:val="en-GB"/>
          </w:rPr>
          <w:t>About this policy</w:t>
        </w:r>
      </w:hyperlink>
    </w:p>
    <w:p w14:paraId="6EC5C9E2" w14:textId="690EBD83" w:rsidR="00086599" w:rsidRPr="00D70860" w:rsidRDefault="00086599" w:rsidP="00A95CAD">
      <w:pPr>
        <w:pStyle w:val="ListParagraph"/>
        <w:numPr>
          <w:ilvl w:val="0"/>
          <w:numId w:val="10"/>
        </w:numPr>
        <w:spacing w:after="120"/>
        <w:ind w:left="993" w:hanging="567"/>
        <w:rPr>
          <w:rFonts w:ascii="Arial" w:hAnsi="Arial" w:cs="Arial"/>
          <w:b/>
          <w:sz w:val="24"/>
          <w:szCs w:val="24"/>
          <w:lang w:val="en-GB"/>
        </w:rPr>
      </w:pPr>
      <w:hyperlink w:anchor="_Data_Protection_Officer" w:history="1">
        <w:r w:rsidRPr="00D70860">
          <w:rPr>
            <w:rStyle w:val="Hyperlink"/>
            <w:rFonts w:ascii="Arial" w:hAnsi="Arial" w:cs="Arial"/>
            <w:b/>
            <w:sz w:val="24"/>
            <w:szCs w:val="24"/>
            <w:lang w:val="en-GB"/>
          </w:rPr>
          <w:t>Data Protection Officer</w:t>
        </w:r>
      </w:hyperlink>
    </w:p>
    <w:p w14:paraId="39FDA446" w14:textId="1CC58C08" w:rsidR="00086599" w:rsidRPr="00D70860" w:rsidRDefault="00A54267" w:rsidP="00A95CAD">
      <w:pPr>
        <w:pStyle w:val="ListParagraph"/>
        <w:numPr>
          <w:ilvl w:val="0"/>
          <w:numId w:val="10"/>
        </w:numPr>
        <w:spacing w:after="120"/>
        <w:ind w:left="993" w:hanging="567"/>
        <w:rPr>
          <w:rFonts w:ascii="Arial" w:hAnsi="Arial" w:cs="Arial"/>
          <w:b/>
          <w:sz w:val="24"/>
          <w:szCs w:val="24"/>
          <w:lang w:val="en-GB"/>
        </w:rPr>
      </w:pPr>
      <w:hyperlink w:anchor="_Responsibilities_of_Staff" w:history="1">
        <w:r w:rsidRPr="00D70860">
          <w:rPr>
            <w:rStyle w:val="Hyperlink"/>
            <w:rFonts w:ascii="Arial" w:hAnsi="Arial" w:cs="Arial"/>
            <w:b/>
            <w:sz w:val="24"/>
            <w:szCs w:val="24"/>
            <w:lang w:val="en-GB"/>
          </w:rPr>
          <w:t>Responsibilities</w:t>
        </w:r>
        <w:r w:rsidR="00086599" w:rsidRPr="00D70860">
          <w:rPr>
            <w:rStyle w:val="Hyperlink"/>
            <w:rFonts w:ascii="Arial" w:hAnsi="Arial" w:cs="Arial"/>
            <w:b/>
            <w:sz w:val="24"/>
            <w:szCs w:val="24"/>
            <w:lang w:val="en-GB"/>
          </w:rPr>
          <w:t xml:space="preserve"> of </w:t>
        </w:r>
        <w:r w:rsidR="00993485">
          <w:rPr>
            <w:rStyle w:val="Hyperlink"/>
            <w:rFonts w:ascii="Arial" w:hAnsi="Arial" w:cs="Arial"/>
            <w:b/>
            <w:sz w:val="24"/>
            <w:szCs w:val="24"/>
            <w:lang w:val="en-GB"/>
          </w:rPr>
          <w:t>TOG</w:t>
        </w:r>
      </w:hyperlink>
    </w:p>
    <w:p w14:paraId="726C8CD3" w14:textId="7AFDC6C5" w:rsidR="00086599" w:rsidRPr="00D70860" w:rsidRDefault="00086599" w:rsidP="00A95CAD">
      <w:pPr>
        <w:pStyle w:val="ListParagraph"/>
        <w:numPr>
          <w:ilvl w:val="0"/>
          <w:numId w:val="10"/>
        </w:numPr>
        <w:spacing w:after="120"/>
        <w:ind w:left="993" w:hanging="567"/>
        <w:rPr>
          <w:rFonts w:ascii="Arial" w:hAnsi="Arial" w:cs="Arial"/>
          <w:b/>
          <w:sz w:val="24"/>
          <w:szCs w:val="24"/>
          <w:lang w:val="en-GB"/>
        </w:rPr>
      </w:pPr>
      <w:hyperlink w:anchor="_Responsibilities_of_Staff" w:history="1">
        <w:r w:rsidRPr="00D70860">
          <w:rPr>
            <w:rStyle w:val="Hyperlink"/>
            <w:rFonts w:ascii="Arial" w:hAnsi="Arial" w:cs="Arial"/>
            <w:b/>
            <w:sz w:val="24"/>
            <w:szCs w:val="24"/>
            <w:lang w:val="en-GB"/>
          </w:rPr>
          <w:t>Responsibilities of Staff</w:t>
        </w:r>
        <w:r w:rsidR="00746B85">
          <w:rPr>
            <w:rStyle w:val="Hyperlink"/>
            <w:rFonts w:ascii="Arial" w:hAnsi="Arial" w:cs="Arial"/>
            <w:b/>
            <w:sz w:val="24"/>
            <w:szCs w:val="24"/>
            <w:lang w:val="en-GB"/>
          </w:rPr>
          <w:t xml:space="preserve"> </w:t>
        </w:r>
      </w:hyperlink>
    </w:p>
    <w:p w14:paraId="0A302F92" w14:textId="2428D120" w:rsidR="00086599" w:rsidRPr="00D70860" w:rsidRDefault="00086599" w:rsidP="00A95CAD">
      <w:pPr>
        <w:pStyle w:val="ListParagraph"/>
        <w:numPr>
          <w:ilvl w:val="0"/>
          <w:numId w:val="10"/>
        </w:numPr>
        <w:spacing w:after="120"/>
        <w:ind w:left="993" w:hanging="567"/>
        <w:rPr>
          <w:rFonts w:ascii="Arial" w:hAnsi="Arial" w:cs="Arial"/>
          <w:b/>
          <w:sz w:val="24"/>
          <w:szCs w:val="24"/>
          <w:lang w:val="en-GB"/>
        </w:rPr>
      </w:pPr>
      <w:hyperlink w:anchor="_Informing_parents/guardians_and" w:history="1">
        <w:r w:rsidRPr="00D70860">
          <w:rPr>
            <w:rStyle w:val="Hyperlink"/>
            <w:rFonts w:ascii="Arial" w:hAnsi="Arial" w:cs="Arial"/>
            <w:b/>
            <w:sz w:val="24"/>
            <w:szCs w:val="24"/>
            <w:lang w:val="en-GB"/>
          </w:rPr>
          <w:t>Informing parents/guardians and seeking consent</w:t>
        </w:r>
      </w:hyperlink>
    </w:p>
    <w:p w14:paraId="5C9D82FA" w14:textId="1D6359A5" w:rsidR="00086599" w:rsidRPr="00D70860" w:rsidRDefault="00086599" w:rsidP="00A95CAD">
      <w:pPr>
        <w:pStyle w:val="ListParagraph"/>
        <w:numPr>
          <w:ilvl w:val="0"/>
          <w:numId w:val="10"/>
        </w:numPr>
        <w:spacing w:after="120"/>
        <w:ind w:left="993" w:hanging="567"/>
        <w:rPr>
          <w:rFonts w:ascii="Arial" w:hAnsi="Arial" w:cs="Arial"/>
          <w:b/>
          <w:sz w:val="24"/>
          <w:szCs w:val="24"/>
          <w:lang w:val="en-GB"/>
        </w:rPr>
      </w:pPr>
      <w:hyperlink w:anchor="_Rights_of_the" w:history="1">
        <w:r w:rsidRPr="00D70860">
          <w:rPr>
            <w:rStyle w:val="Hyperlink"/>
            <w:rFonts w:ascii="Arial" w:hAnsi="Arial" w:cs="Arial"/>
            <w:b/>
            <w:sz w:val="24"/>
            <w:szCs w:val="24"/>
            <w:lang w:val="en-GB"/>
          </w:rPr>
          <w:t>Rights of the data subject</w:t>
        </w:r>
      </w:hyperlink>
    </w:p>
    <w:p w14:paraId="19110AB5" w14:textId="4FC2D7E0" w:rsidR="00086599" w:rsidRPr="00D70860" w:rsidRDefault="00086599" w:rsidP="00A95CAD">
      <w:pPr>
        <w:pStyle w:val="ListParagraph"/>
        <w:numPr>
          <w:ilvl w:val="0"/>
          <w:numId w:val="10"/>
        </w:numPr>
        <w:spacing w:after="120"/>
        <w:ind w:left="993" w:hanging="567"/>
        <w:rPr>
          <w:rFonts w:ascii="Arial" w:hAnsi="Arial" w:cs="Arial"/>
          <w:b/>
          <w:sz w:val="24"/>
          <w:szCs w:val="24"/>
          <w:lang w:val="en-GB"/>
        </w:rPr>
      </w:pPr>
      <w:hyperlink w:anchor="_Data_security" w:history="1">
        <w:r w:rsidRPr="00D70860">
          <w:rPr>
            <w:rStyle w:val="Hyperlink"/>
            <w:rFonts w:ascii="Arial" w:hAnsi="Arial" w:cs="Arial"/>
            <w:b/>
            <w:sz w:val="24"/>
            <w:szCs w:val="24"/>
            <w:lang w:val="en-GB"/>
          </w:rPr>
          <w:t>Data security</w:t>
        </w:r>
      </w:hyperlink>
    </w:p>
    <w:p w14:paraId="74029AB5" w14:textId="665B1E70" w:rsidR="00086599" w:rsidRPr="00D70860" w:rsidRDefault="00086599" w:rsidP="00A95CAD">
      <w:pPr>
        <w:pStyle w:val="ListParagraph"/>
        <w:numPr>
          <w:ilvl w:val="0"/>
          <w:numId w:val="10"/>
        </w:numPr>
        <w:spacing w:after="120"/>
        <w:ind w:left="993" w:hanging="567"/>
        <w:rPr>
          <w:rFonts w:ascii="Arial" w:hAnsi="Arial" w:cs="Arial"/>
          <w:b/>
          <w:sz w:val="24"/>
          <w:szCs w:val="24"/>
          <w:lang w:val="en-GB"/>
        </w:rPr>
      </w:pPr>
      <w:hyperlink w:anchor="_Data_breaches" w:history="1">
        <w:r w:rsidRPr="00D70860">
          <w:rPr>
            <w:rStyle w:val="Hyperlink"/>
            <w:rFonts w:ascii="Arial" w:hAnsi="Arial" w:cs="Arial"/>
            <w:b/>
            <w:sz w:val="24"/>
            <w:szCs w:val="24"/>
            <w:lang w:val="en-GB"/>
          </w:rPr>
          <w:t>Data breaches</w:t>
        </w:r>
      </w:hyperlink>
    </w:p>
    <w:p w14:paraId="75B93A01" w14:textId="625A4314" w:rsidR="0063736C" w:rsidRPr="00D70860" w:rsidRDefault="0063736C" w:rsidP="00A95CAD">
      <w:pPr>
        <w:pStyle w:val="ListParagraph"/>
        <w:numPr>
          <w:ilvl w:val="0"/>
          <w:numId w:val="10"/>
        </w:numPr>
        <w:spacing w:after="120"/>
        <w:ind w:left="993" w:hanging="567"/>
        <w:rPr>
          <w:rFonts w:ascii="Arial" w:hAnsi="Arial" w:cs="Arial"/>
          <w:b/>
          <w:sz w:val="24"/>
          <w:szCs w:val="24"/>
          <w:lang w:val="en-GB"/>
        </w:rPr>
      </w:pPr>
      <w:hyperlink w:anchor="_Data_retention_policy" w:history="1">
        <w:r w:rsidRPr="00874E4D">
          <w:rPr>
            <w:rStyle w:val="Hyperlink"/>
            <w:rFonts w:ascii="Arial" w:hAnsi="Arial" w:cs="Arial"/>
            <w:b/>
            <w:sz w:val="24"/>
            <w:szCs w:val="24"/>
            <w:lang w:val="en-GB"/>
          </w:rPr>
          <w:t>Data retention policy</w:t>
        </w:r>
        <w:r w:rsidR="00183C25" w:rsidRPr="00874E4D">
          <w:rPr>
            <w:rStyle w:val="Hyperlink"/>
            <w:rFonts w:ascii="Arial" w:hAnsi="Arial" w:cs="Arial"/>
            <w:b/>
            <w:sz w:val="24"/>
            <w:szCs w:val="24"/>
            <w:lang w:val="en-GB"/>
          </w:rPr>
          <w:t xml:space="preserve"> including </w:t>
        </w:r>
        <w:r w:rsidR="00874E4D" w:rsidRPr="00874E4D">
          <w:rPr>
            <w:rStyle w:val="Hyperlink"/>
            <w:rFonts w:ascii="Arial" w:hAnsi="Arial" w:cs="Arial"/>
            <w:b/>
            <w:sz w:val="24"/>
            <w:szCs w:val="24"/>
            <w:lang w:val="en-GB"/>
          </w:rPr>
          <w:t>Records Management</w:t>
        </w:r>
      </w:hyperlink>
    </w:p>
    <w:p w14:paraId="34D6FF4D" w14:textId="04098313" w:rsidR="003B6ED5" w:rsidRPr="00D70860" w:rsidRDefault="003B6ED5" w:rsidP="00A95CAD">
      <w:pPr>
        <w:pStyle w:val="ListParagraph"/>
        <w:numPr>
          <w:ilvl w:val="0"/>
          <w:numId w:val="10"/>
        </w:numPr>
        <w:spacing w:after="120"/>
        <w:ind w:left="993" w:hanging="567"/>
        <w:rPr>
          <w:rFonts w:ascii="Arial" w:hAnsi="Arial" w:cs="Arial"/>
          <w:b/>
          <w:sz w:val="24"/>
          <w:szCs w:val="24"/>
          <w:lang w:val="en-GB"/>
        </w:rPr>
      </w:pPr>
      <w:hyperlink w:anchor="_Reporting_policy_incidents" w:history="1">
        <w:r w:rsidRPr="00D70860">
          <w:rPr>
            <w:rStyle w:val="Hyperlink"/>
            <w:rFonts w:ascii="Arial" w:hAnsi="Arial" w:cs="Arial"/>
            <w:b/>
            <w:sz w:val="24"/>
            <w:szCs w:val="24"/>
            <w:lang w:val="en-GB"/>
          </w:rPr>
          <w:t>Reporting policy incidents</w:t>
        </w:r>
      </w:hyperlink>
    </w:p>
    <w:p w14:paraId="5D222103" w14:textId="13DFEF11" w:rsidR="003B6ED5" w:rsidRPr="005D3486" w:rsidRDefault="003B6ED5" w:rsidP="00A95CAD">
      <w:pPr>
        <w:pStyle w:val="ListParagraph"/>
        <w:numPr>
          <w:ilvl w:val="0"/>
          <w:numId w:val="10"/>
        </w:numPr>
        <w:spacing w:after="120"/>
        <w:ind w:left="993" w:hanging="567"/>
        <w:rPr>
          <w:rStyle w:val="Hyperlink"/>
          <w:rFonts w:ascii="Arial" w:hAnsi="Arial" w:cs="Arial"/>
          <w:b/>
          <w:color w:val="auto"/>
          <w:sz w:val="24"/>
          <w:szCs w:val="24"/>
          <w:u w:val="none"/>
          <w:lang w:val="en-GB"/>
        </w:rPr>
      </w:pPr>
      <w:hyperlink w:anchor="_Monitoring_and_evaluation" w:history="1">
        <w:r w:rsidRPr="00D70860">
          <w:rPr>
            <w:rStyle w:val="Hyperlink"/>
            <w:rFonts w:ascii="Arial" w:hAnsi="Arial" w:cs="Arial"/>
            <w:b/>
            <w:sz w:val="24"/>
            <w:szCs w:val="24"/>
            <w:lang w:val="en-GB"/>
          </w:rPr>
          <w:t>Monitoring and evaluation</w:t>
        </w:r>
      </w:hyperlink>
    </w:p>
    <w:p w14:paraId="10E315A7" w14:textId="537FD091" w:rsidR="005D3486" w:rsidRPr="005D3486" w:rsidRDefault="005D3486" w:rsidP="005D3486">
      <w:pPr>
        <w:spacing w:after="120"/>
        <w:ind w:left="426"/>
        <w:rPr>
          <w:rFonts w:ascii="Arial" w:hAnsi="Arial" w:cs="Arial"/>
          <w:b/>
          <w:sz w:val="24"/>
          <w:szCs w:val="24"/>
          <w:lang w:val="en-GB"/>
        </w:rPr>
      </w:pPr>
      <w:r>
        <w:rPr>
          <w:rFonts w:ascii="Arial" w:hAnsi="Arial" w:cs="Arial"/>
          <w:b/>
          <w:sz w:val="24"/>
          <w:szCs w:val="24"/>
          <w:lang w:val="en-GB"/>
        </w:rPr>
        <w:t xml:space="preserve">Appendix: </w:t>
      </w:r>
      <w:hyperlink w:anchor="AppendixA" w:history="1">
        <w:r w:rsidRPr="005D3486">
          <w:rPr>
            <w:rStyle w:val="Hyperlink"/>
            <w:rFonts w:ascii="Arial" w:hAnsi="Arial" w:cs="Arial"/>
            <w:b/>
            <w:sz w:val="24"/>
            <w:szCs w:val="24"/>
            <w:lang w:val="en-GB"/>
          </w:rPr>
          <w:t>Data Protection Principles</w:t>
        </w:r>
      </w:hyperlink>
    </w:p>
    <w:p w14:paraId="5433C41C" w14:textId="77777777" w:rsidR="00B72F2C" w:rsidRPr="0010344F" w:rsidRDefault="00B72F2C" w:rsidP="00713BDF">
      <w:pPr>
        <w:pStyle w:val="Heading2"/>
        <w:rPr>
          <w:rFonts w:ascii="Arial" w:hAnsi="Arial" w:cs="Arial"/>
          <w:sz w:val="22"/>
          <w:szCs w:val="22"/>
        </w:rPr>
      </w:pPr>
    </w:p>
    <w:p w14:paraId="0D3D7B87" w14:textId="55242F3A" w:rsidR="00B72F2C" w:rsidRPr="004D0E14" w:rsidRDefault="00B72F2C" w:rsidP="004D0E14">
      <w:pPr>
        <w:pStyle w:val="Heading2"/>
        <w:rPr>
          <w:rFonts w:eastAsia="Arial"/>
        </w:rPr>
      </w:pPr>
      <w:bookmarkStart w:id="0" w:name="_Toc514839124"/>
      <w:r w:rsidRPr="004D0E14">
        <w:rPr>
          <w:rFonts w:eastAsia="Arial"/>
        </w:rPr>
        <w:t>Contacts and Review Information</w:t>
      </w:r>
      <w:bookmarkEnd w:id="0"/>
    </w:p>
    <w:p w14:paraId="75CB9CA0" w14:textId="77777777" w:rsidR="00B72F2C" w:rsidRPr="0010344F" w:rsidRDefault="00B72F2C" w:rsidP="00B72F2C">
      <w:pPr>
        <w:tabs>
          <w:tab w:val="right" w:pos="8505"/>
        </w:tabs>
        <w:ind w:right="-284"/>
        <w:jc w:val="both"/>
        <w:rPr>
          <w:rFonts w:ascii="Arial" w:eastAsia="Arial" w:hAnsi="Arial" w:cs="Arial"/>
          <w:sz w:val="22"/>
          <w:szCs w:val="22"/>
        </w:rPr>
      </w:pPr>
    </w:p>
    <w:p w14:paraId="1F44A91A" w14:textId="637BD7F1" w:rsidR="00B72F2C" w:rsidRPr="0010344F" w:rsidRDefault="007A4349" w:rsidP="00B72F2C">
      <w:pPr>
        <w:tabs>
          <w:tab w:val="right" w:pos="8505"/>
        </w:tabs>
        <w:ind w:right="-284"/>
        <w:jc w:val="both"/>
        <w:rPr>
          <w:rFonts w:ascii="Arial" w:eastAsia="Arial" w:hAnsi="Arial" w:cs="Arial"/>
        </w:rPr>
      </w:pPr>
      <w:r w:rsidRPr="0010344F">
        <w:rPr>
          <w:rFonts w:ascii="Arial" w:eastAsia="Arial" w:hAnsi="Arial" w:cs="Arial"/>
        </w:rPr>
        <w:t>Data Protection</w:t>
      </w:r>
      <w:r w:rsidR="00B72F2C" w:rsidRPr="0010344F">
        <w:rPr>
          <w:rFonts w:ascii="Arial" w:eastAsia="Arial" w:hAnsi="Arial" w:cs="Arial"/>
        </w:rPr>
        <w:t xml:space="preserve"> Officer    </w:t>
      </w:r>
      <w:r w:rsidR="00B72F2C" w:rsidRPr="0010344F">
        <w:rPr>
          <w:rFonts w:ascii="Arial" w:hAnsi="Arial" w:cs="Arial"/>
        </w:rPr>
        <w:tab/>
      </w:r>
      <w:hyperlink r:id="rId13" w:history="1">
        <w:r w:rsidR="00B72F2C" w:rsidRPr="0010344F">
          <w:rPr>
            <w:rStyle w:val="Hyperlink"/>
            <w:rFonts w:ascii="Arial" w:eastAsia="Arial" w:hAnsi="Arial" w:cs="Arial"/>
          </w:rPr>
          <w:t>dposchools@somerset.gov.uk</w:t>
        </w:r>
      </w:hyperlink>
      <w:r w:rsidR="00B72F2C" w:rsidRPr="0010344F">
        <w:rPr>
          <w:rFonts w:ascii="Arial" w:eastAsia="Arial" w:hAnsi="Arial" w:cs="Arial"/>
        </w:rPr>
        <w:t xml:space="preserve"> </w:t>
      </w:r>
    </w:p>
    <w:p w14:paraId="28181167" w14:textId="77777777" w:rsidR="00B72F2C" w:rsidRPr="0010344F" w:rsidRDefault="00B72F2C" w:rsidP="00B72F2C">
      <w:pPr>
        <w:tabs>
          <w:tab w:val="right" w:pos="8505"/>
        </w:tabs>
        <w:ind w:right="-284"/>
        <w:jc w:val="both"/>
        <w:rPr>
          <w:rFonts w:ascii="Arial" w:hAnsi="Arial" w:cs="Arial"/>
        </w:rPr>
      </w:pPr>
    </w:p>
    <w:p w14:paraId="15B9B2BF" w14:textId="6581B3BF" w:rsidR="00B72F2C" w:rsidRPr="0010344F" w:rsidRDefault="00B55AC9" w:rsidP="005D3486">
      <w:pPr>
        <w:tabs>
          <w:tab w:val="right" w:pos="8505"/>
        </w:tabs>
        <w:ind w:right="-284"/>
        <w:jc w:val="both"/>
        <w:rPr>
          <w:rFonts w:ascii="Arial" w:hAnsi="Arial" w:cs="Arial"/>
        </w:rPr>
      </w:pPr>
      <w:r>
        <w:rPr>
          <w:rFonts w:ascii="Arial" w:eastAsia="Arial" w:hAnsi="Arial" w:cs="Arial"/>
        </w:rPr>
        <w:t>TOG</w:t>
      </w:r>
      <w:r w:rsidR="007A4349" w:rsidRPr="0010344F">
        <w:rPr>
          <w:rFonts w:ascii="Arial" w:eastAsia="Arial" w:hAnsi="Arial" w:cs="Arial"/>
        </w:rPr>
        <w:t xml:space="preserve"> Data Protection</w:t>
      </w:r>
      <w:r w:rsidR="00B72F2C" w:rsidRPr="0010344F">
        <w:rPr>
          <w:rFonts w:ascii="Arial" w:eastAsia="Arial" w:hAnsi="Arial" w:cs="Arial"/>
        </w:rPr>
        <w:t xml:space="preserve"> Lead</w:t>
      </w:r>
      <w:r w:rsidR="00B72F2C" w:rsidRPr="0010344F">
        <w:rPr>
          <w:rFonts w:ascii="Arial" w:hAnsi="Arial" w:cs="Arial"/>
        </w:rPr>
        <w:tab/>
      </w:r>
      <w:r w:rsidR="001C71F4">
        <w:rPr>
          <w:rFonts w:ascii="Arial" w:eastAsia="Arial" w:hAnsi="Arial" w:cs="Arial"/>
        </w:rPr>
        <w:t>Manager</w:t>
      </w:r>
    </w:p>
    <w:p w14:paraId="1129BC74" w14:textId="77777777" w:rsidR="00B72F2C" w:rsidRPr="0010344F" w:rsidRDefault="00B72F2C" w:rsidP="00B72F2C">
      <w:pPr>
        <w:tabs>
          <w:tab w:val="right" w:pos="9923"/>
        </w:tabs>
        <w:ind w:right="-284"/>
        <w:jc w:val="both"/>
        <w:rPr>
          <w:rFonts w:ascii="Arial" w:hAnsi="Arial" w:cs="Arial"/>
        </w:rPr>
      </w:pPr>
    </w:p>
    <w:p w14:paraId="092F75C7" w14:textId="3CEC63CF" w:rsidR="00B72F2C" w:rsidRPr="0010344F" w:rsidRDefault="00B72F2C" w:rsidP="00B72F2C">
      <w:pPr>
        <w:tabs>
          <w:tab w:val="right" w:pos="8505"/>
        </w:tabs>
        <w:ind w:right="-284"/>
        <w:jc w:val="both"/>
        <w:rPr>
          <w:rFonts w:ascii="Arial" w:eastAsia="Arial" w:hAnsi="Arial" w:cs="Arial"/>
        </w:rPr>
      </w:pPr>
      <w:r w:rsidRPr="0010344F">
        <w:rPr>
          <w:rFonts w:ascii="Arial" w:eastAsia="Arial" w:hAnsi="Arial" w:cs="Arial"/>
        </w:rPr>
        <w:t xml:space="preserve">The next review date is: </w:t>
      </w:r>
      <w:r w:rsidRPr="0010344F">
        <w:rPr>
          <w:rFonts w:ascii="Arial" w:hAnsi="Arial" w:cs="Arial"/>
        </w:rPr>
        <w:tab/>
      </w:r>
      <w:r w:rsidRPr="0010344F">
        <w:rPr>
          <w:rFonts w:ascii="Arial" w:eastAsia="Arial" w:hAnsi="Arial" w:cs="Arial"/>
        </w:rPr>
        <w:t>__</w:t>
      </w:r>
      <w:r w:rsidR="00617790">
        <w:rPr>
          <w:rFonts w:ascii="Arial" w:eastAsia="Arial" w:hAnsi="Arial" w:cs="Arial"/>
        </w:rPr>
        <w:t>September 202</w:t>
      </w:r>
      <w:r w:rsidR="007B0473">
        <w:rPr>
          <w:rFonts w:ascii="Arial" w:eastAsia="Arial" w:hAnsi="Arial" w:cs="Arial"/>
        </w:rPr>
        <w:t>6</w:t>
      </w:r>
    </w:p>
    <w:p w14:paraId="77502657" w14:textId="77777777" w:rsidR="00C95555" w:rsidRPr="0010344F" w:rsidRDefault="00C95555" w:rsidP="00B72F2C">
      <w:pPr>
        <w:rPr>
          <w:rFonts w:ascii="Arial" w:hAnsi="Arial" w:cs="Arial"/>
        </w:rPr>
      </w:pPr>
    </w:p>
    <w:p w14:paraId="1EF41254" w14:textId="63D7FEF1" w:rsidR="00810361" w:rsidRPr="00C61513" w:rsidRDefault="00B72F2C" w:rsidP="00C61513">
      <w:pPr>
        <w:pStyle w:val="Heading2"/>
      </w:pPr>
      <w:bookmarkStart w:id="1" w:name="_Introduction"/>
      <w:bookmarkEnd w:id="1"/>
      <w:r w:rsidRPr="0010344F">
        <w:br w:type="page"/>
      </w:r>
      <w:bookmarkStart w:id="2" w:name="_Toc514839126"/>
      <w:r w:rsidR="3786FDCF" w:rsidRPr="00C61513">
        <w:lastRenderedPageBreak/>
        <w:t>Introduction</w:t>
      </w:r>
      <w:bookmarkEnd w:id="2"/>
    </w:p>
    <w:p w14:paraId="1581E324" w14:textId="77777777" w:rsidR="008A0349" w:rsidRPr="002E44B7" w:rsidRDefault="008A0349" w:rsidP="008A0349">
      <w:pPr>
        <w:rPr>
          <w:rFonts w:ascii="Arial" w:hAnsi="Arial" w:cs="Arial"/>
          <w:color w:val="0070C0"/>
          <w:sz w:val="22"/>
          <w:szCs w:val="22"/>
          <w:lang w:val="en-GB" w:eastAsia="en-GB"/>
        </w:rPr>
      </w:pPr>
    </w:p>
    <w:p w14:paraId="7A447E0C" w14:textId="65B14018" w:rsidR="008A0349" w:rsidRPr="0010344F" w:rsidRDefault="00E63A38" w:rsidP="00A95CAD">
      <w:pPr>
        <w:pStyle w:val="ListParagraph"/>
        <w:numPr>
          <w:ilvl w:val="1"/>
          <w:numId w:val="5"/>
        </w:numPr>
        <w:ind w:left="851" w:hanging="851"/>
        <w:rPr>
          <w:rFonts w:ascii="Arial" w:hAnsi="Arial" w:cs="Arial"/>
          <w:sz w:val="22"/>
          <w:szCs w:val="22"/>
        </w:rPr>
      </w:pPr>
      <w:bookmarkStart w:id="3" w:name="a920478"/>
      <w:r w:rsidRPr="0010344F">
        <w:rPr>
          <w:rFonts w:ascii="Arial" w:hAnsi="Arial" w:cs="Arial"/>
          <w:sz w:val="22"/>
          <w:szCs w:val="22"/>
        </w:rPr>
        <w:t>Everyone has rights with regard to the way in which their personal data is handled. During the course of our activities</w:t>
      </w:r>
      <w:r w:rsidRPr="0010344F">
        <w:rPr>
          <w:rFonts w:ascii="Arial" w:hAnsi="Arial" w:cs="Arial"/>
          <w:color w:val="FF0000"/>
          <w:sz w:val="22"/>
          <w:szCs w:val="22"/>
        </w:rPr>
        <w:t xml:space="preserve"> </w:t>
      </w:r>
      <w:r w:rsidRPr="0010344F">
        <w:rPr>
          <w:rFonts w:ascii="Arial" w:hAnsi="Arial" w:cs="Arial"/>
          <w:sz w:val="22"/>
          <w:szCs w:val="22"/>
        </w:rPr>
        <w:t xml:space="preserve">we will collect, store and process personal data about </w:t>
      </w:r>
      <w:bookmarkEnd w:id="3"/>
      <w:r w:rsidR="00B55AC9">
        <w:rPr>
          <w:rFonts w:ascii="Arial" w:hAnsi="Arial" w:cs="Arial"/>
          <w:sz w:val="22"/>
          <w:szCs w:val="22"/>
        </w:rPr>
        <w:t>children, families, staff,</w:t>
      </w:r>
      <w:r w:rsidRPr="0010344F">
        <w:rPr>
          <w:rFonts w:ascii="Arial" w:hAnsi="Arial" w:cs="Arial"/>
          <w:sz w:val="22"/>
          <w:szCs w:val="22"/>
        </w:rPr>
        <w:t xml:space="preserve"> and others. This makes us a data controller in relation to that personal data.</w:t>
      </w:r>
      <w:r w:rsidR="008A0349" w:rsidRPr="0010344F">
        <w:rPr>
          <w:rFonts w:ascii="Arial" w:hAnsi="Arial" w:cs="Arial"/>
          <w:sz w:val="22"/>
          <w:szCs w:val="22"/>
        </w:rPr>
        <w:br/>
      </w:r>
    </w:p>
    <w:p w14:paraId="3F1C8B93" w14:textId="11161243" w:rsidR="008A0349" w:rsidRPr="0010344F" w:rsidRDefault="00E63A38" w:rsidP="00A95CAD">
      <w:pPr>
        <w:pStyle w:val="ListParagraph"/>
        <w:numPr>
          <w:ilvl w:val="1"/>
          <w:numId w:val="5"/>
        </w:numPr>
        <w:ind w:left="851" w:hanging="851"/>
        <w:rPr>
          <w:rFonts w:ascii="Arial" w:hAnsi="Arial" w:cs="Arial"/>
          <w:sz w:val="22"/>
          <w:szCs w:val="22"/>
        </w:rPr>
      </w:pPr>
      <w:r w:rsidRPr="0010344F">
        <w:rPr>
          <w:rFonts w:ascii="Arial" w:hAnsi="Arial" w:cs="Arial"/>
          <w:sz w:val="22"/>
          <w:szCs w:val="22"/>
        </w:rPr>
        <w:t>We are committed to the protection of all personal data and special category personal data for which we are the data controller.</w:t>
      </w:r>
      <w:r w:rsidR="008A0349" w:rsidRPr="0010344F">
        <w:rPr>
          <w:rFonts w:ascii="Arial" w:hAnsi="Arial" w:cs="Arial"/>
          <w:sz w:val="22"/>
          <w:szCs w:val="22"/>
        </w:rPr>
        <w:br/>
      </w:r>
    </w:p>
    <w:p w14:paraId="19EF6539" w14:textId="12A9844B" w:rsidR="008A0349" w:rsidRPr="0010344F" w:rsidRDefault="00E63A38" w:rsidP="00A95CAD">
      <w:pPr>
        <w:pStyle w:val="ListParagraph"/>
        <w:numPr>
          <w:ilvl w:val="1"/>
          <w:numId w:val="5"/>
        </w:numPr>
        <w:ind w:left="851" w:hanging="851"/>
        <w:rPr>
          <w:rFonts w:ascii="Arial" w:hAnsi="Arial" w:cs="Arial"/>
          <w:sz w:val="22"/>
          <w:szCs w:val="22"/>
        </w:rPr>
      </w:pPr>
      <w:r w:rsidRPr="0010344F">
        <w:rPr>
          <w:rFonts w:ascii="Arial" w:hAnsi="Arial" w:cs="Arial"/>
          <w:sz w:val="22"/>
          <w:szCs w:val="22"/>
        </w:rPr>
        <w:t xml:space="preserve">The law imposes significant fines </w:t>
      </w:r>
      <w:r w:rsidR="008A0349" w:rsidRPr="0010344F">
        <w:rPr>
          <w:rFonts w:ascii="Arial" w:hAnsi="Arial" w:cs="Arial"/>
          <w:sz w:val="22"/>
          <w:szCs w:val="22"/>
        </w:rPr>
        <w:t>and reputation</w:t>
      </w:r>
      <w:r w:rsidR="0013554F" w:rsidRPr="0010344F">
        <w:rPr>
          <w:rFonts w:ascii="Arial" w:hAnsi="Arial" w:cs="Arial"/>
          <w:sz w:val="22"/>
          <w:szCs w:val="22"/>
        </w:rPr>
        <w:t>al</w:t>
      </w:r>
      <w:r w:rsidR="008A0349" w:rsidRPr="0010344F">
        <w:rPr>
          <w:rFonts w:ascii="Arial" w:hAnsi="Arial" w:cs="Arial"/>
          <w:sz w:val="22"/>
          <w:szCs w:val="22"/>
        </w:rPr>
        <w:t xml:space="preserve"> </w:t>
      </w:r>
      <w:r w:rsidR="00A20976" w:rsidRPr="0010344F">
        <w:rPr>
          <w:rFonts w:ascii="Arial" w:hAnsi="Arial" w:cs="Arial"/>
          <w:sz w:val="22"/>
          <w:szCs w:val="22"/>
        </w:rPr>
        <w:t>penalties for</w:t>
      </w:r>
      <w:r w:rsidRPr="0010344F">
        <w:rPr>
          <w:rFonts w:ascii="Arial" w:hAnsi="Arial" w:cs="Arial"/>
          <w:sz w:val="22"/>
          <w:szCs w:val="22"/>
        </w:rPr>
        <w:t xml:space="preserve"> failing to lawfully process and safeguard personal data and failure to comply with this policy may result in </w:t>
      </w:r>
      <w:r w:rsidR="0013554F" w:rsidRPr="0010344F">
        <w:rPr>
          <w:rFonts w:ascii="Arial" w:hAnsi="Arial" w:cs="Arial"/>
          <w:sz w:val="22"/>
          <w:szCs w:val="22"/>
        </w:rPr>
        <w:t>penalties</w:t>
      </w:r>
      <w:r w:rsidRPr="0010344F">
        <w:rPr>
          <w:rFonts w:ascii="Arial" w:hAnsi="Arial" w:cs="Arial"/>
          <w:sz w:val="22"/>
          <w:szCs w:val="22"/>
        </w:rPr>
        <w:t xml:space="preserve"> being applied.</w:t>
      </w:r>
      <w:bookmarkStart w:id="4" w:name="a742941"/>
      <w:r w:rsidR="008A0349" w:rsidRPr="0010344F">
        <w:rPr>
          <w:rFonts w:ascii="Arial" w:hAnsi="Arial" w:cs="Arial"/>
          <w:sz w:val="22"/>
          <w:szCs w:val="22"/>
        </w:rPr>
        <w:br/>
      </w:r>
    </w:p>
    <w:p w14:paraId="6C4BB53A" w14:textId="70733E3D" w:rsidR="00E63A38" w:rsidRPr="0010344F" w:rsidRDefault="00E63A38" w:rsidP="00A95CAD">
      <w:pPr>
        <w:pStyle w:val="ListParagraph"/>
        <w:numPr>
          <w:ilvl w:val="1"/>
          <w:numId w:val="5"/>
        </w:numPr>
        <w:ind w:left="851" w:hanging="851"/>
        <w:rPr>
          <w:rFonts w:ascii="Arial" w:hAnsi="Arial" w:cs="Arial"/>
          <w:sz w:val="22"/>
          <w:szCs w:val="22"/>
        </w:rPr>
      </w:pPr>
      <w:r w:rsidRPr="0010344F">
        <w:rPr>
          <w:rFonts w:ascii="Arial" w:hAnsi="Arial" w:cs="Arial"/>
          <w:sz w:val="22"/>
          <w:szCs w:val="22"/>
        </w:rPr>
        <w:t>All members of our workforce must comply with this policy when processing personal data on our behalf. Any breach of this policy may result in disciplinary or other action.</w:t>
      </w:r>
      <w:bookmarkEnd w:id="4"/>
      <w:r w:rsidR="00FD7F1E" w:rsidRPr="0010344F">
        <w:rPr>
          <w:rFonts w:ascii="Arial" w:hAnsi="Arial" w:cs="Arial"/>
          <w:sz w:val="22"/>
          <w:szCs w:val="22"/>
        </w:rPr>
        <w:br/>
      </w:r>
    </w:p>
    <w:p w14:paraId="5FCE5E6C" w14:textId="4BAFD600" w:rsidR="006953BE" w:rsidRPr="0010344F" w:rsidRDefault="006953BE" w:rsidP="006953BE">
      <w:pPr>
        <w:rPr>
          <w:rFonts w:ascii="Arial" w:hAnsi="Arial" w:cs="Arial"/>
          <w:sz w:val="22"/>
          <w:szCs w:val="22"/>
        </w:rPr>
      </w:pPr>
    </w:p>
    <w:p w14:paraId="052EA9D0" w14:textId="6A353F64" w:rsidR="006953BE" w:rsidRPr="0010344F" w:rsidRDefault="006953BE" w:rsidP="006953BE">
      <w:pPr>
        <w:rPr>
          <w:rFonts w:ascii="Arial" w:hAnsi="Arial" w:cs="Arial"/>
          <w:sz w:val="22"/>
          <w:szCs w:val="22"/>
        </w:rPr>
      </w:pPr>
    </w:p>
    <w:p w14:paraId="17CDCD53" w14:textId="2B86069C" w:rsidR="006953BE" w:rsidRPr="002E44B7" w:rsidRDefault="00B54413" w:rsidP="00C61513">
      <w:pPr>
        <w:pStyle w:val="Heading2"/>
      </w:pPr>
      <w:bookmarkStart w:id="5" w:name="_About_this_policy"/>
      <w:bookmarkEnd w:id="5"/>
      <w:r w:rsidRPr="002E44B7">
        <w:t>About this policy</w:t>
      </w:r>
    </w:p>
    <w:p w14:paraId="12E42708" w14:textId="55BA1F3E" w:rsidR="00B54413" w:rsidRPr="002E44B7" w:rsidRDefault="00B54413" w:rsidP="0063736C">
      <w:pPr>
        <w:ind w:left="851" w:hanging="851"/>
        <w:rPr>
          <w:rFonts w:ascii="Arial" w:hAnsi="Arial" w:cs="Arial"/>
          <w:color w:val="0070C0"/>
          <w:sz w:val="22"/>
          <w:szCs w:val="22"/>
        </w:rPr>
      </w:pPr>
    </w:p>
    <w:p w14:paraId="096084B6" w14:textId="14E9CCF6" w:rsidR="0084767F" w:rsidRPr="0010344F" w:rsidRDefault="00741587" w:rsidP="00A95CAD">
      <w:pPr>
        <w:pStyle w:val="ListParagraph"/>
        <w:numPr>
          <w:ilvl w:val="1"/>
          <w:numId w:val="6"/>
        </w:numPr>
        <w:ind w:left="851" w:hanging="851"/>
        <w:rPr>
          <w:rFonts w:ascii="Arial" w:hAnsi="Arial" w:cs="Arial"/>
          <w:sz w:val="22"/>
          <w:szCs w:val="22"/>
        </w:rPr>
      </w:pPr>
      <w:bookmarkStart w:id="6" w:name="a1012062"/>
      <w:r w:rsidRPr="0010344F">
        <w:rPr>
          <w:rFonts w:ascii="Arial" w:hAnsi="Arial" w:cs="Arial"/>
          <w:sz w:val="22"/>
          <w:szCs w:val="22"/>
        </w:rPr>
        <w:t xml:space="preserve">The types of personal data that we may be required to handle include information about </w:t>
      </w:r>
      <w:r w:rsidR="00B55AC9">
        <w:rPr>
          <w:rFonts w:ascii="Arial" w:hAnsi="Arial" w:cs="Arial"/>
          <w:sz w:val="22"/>
          <w:szCs w:val="22"/>
        </w:rPr>
        <w:t>children, families</w:t>
      </w:r>
      <w:r w:rsidRPr="0010344F">
        <w:rPr>
          <w:rFonts w:ascii="Arial" w:hAnsi="Arial" w:cs="Arial"/>
          <w:sz w:val="22"/>
          <w:szCs w:val="22"/>
        </w:rPr>
        <w:t xml:space="preserve">, </w:t>
      </w:r>
      <w:r w:rsidR="00B55AC9">
        <w:rPr>
          <w:rFonts w:ascii="Arial" w:hAnsi="Arial" w:cs="Arial"/>
          <w:sz w:val="22"/>
          <w:szCs w:val="22"/>
        </w:rPr>
        <w:t>staff</w:t>
      </w:r>
      <w:r w:rsidR="009C11BA">
        <w:rPr>
          <w:rFonts w:ascii="Arial" w:hAnsi="Arial" w:cs="Arial"/>
          <w:sz w:val="22"/>
          <w:szCs w:val="22"/>
        </w:rPr>
        <w:t xml:space="preserve"> </w:t>
      </w:r>
      <w:r w:rsidRPr="0010344F">
        <w:rPr>
          <w:rFonts w:ascii="Arial" w:hAnsi="Arial" w:cs="Arial"/>
          <w:sz w:val="22"/>
          <w:szCs w:val="22"/>
        </w:rPr>
        <w:t xml:space="preserve">and others that we deal with. The personal data which we hold is subject to certain legal safeguards specified in the </w:t>
      </w:r>
      <w:r w:rsidR="009A322D">
        <w:rPr>
          <w:rFonts w:ascii="Arial" w:hAnsi="Arial" w:cs="Arial"/>
          <w:sz w:val="22"/>
          <w:szCs w:val="22"/>
        </w:rPr>
        <w:t xml:space="preserve">UK </w:t>
      </w:r>
      <w:r w:rsidRPr="0010344F">
        <w:rPr>
          <w:rFonts w:ascii="Arial" w:hAnsi="Arial" w:cs="Arial"/>
          <w:sz w:val="22"/>
          <w:szCs w:val="22"/>
        </w:rPr>
        <w:t>General Data Protection Regulation (‘</w:t>
      </w:r>
      <w:r w:rsidR="009A322D">
        <w:rPr>
          <w:rFonts w:ascii="Arial" w:hAnsi="Arial" w:cs="Arial"/>
          <w:sz w:val="22"/>
          <w:szCs w:val="22"/>
        </w:rPr>
        <w:t>UK</w:t>
      </w:r>
      <w:r w:rsidR="00524606">
        <w:rPr>
          <w:rFonts w:ascii="Arial" w:hAnsi="Arial" w:cs="Arial"/>
          <w:sz w:val="22"/>
          <w:szCs w:val="22"/>
        </w:rPr>
        <w:t xml:space="preserve"> GDPR</w:t>
      </w:r>
      <w:r w:rsidRPr="0010344F">
        <w:rPr>
          <w:rFonts w:ascii="Arial" w:hAnsi="Arial" w:cs="Arial"/>
          <w:sz w:val="22"/>
          <w:szCs w:val="22"/>
        </w:rPr>
        <w:t xml:space="preserve">’), the Data Protection Act 2018, and other regulations (together ‘Data Protection </w:t>
      </w:r>
      <w:r w:rsidR="001D0925" w:rsidRPr="0010344F">
        <w:rPr>
          <w:rFonts w:ascii="Arial" w:hAnsi="Arial" w:cs="Arial"/>
          <w:sz w:val="22"/>
          <w:szCs w:val="22"/>
        </w:rPr>
        <w:t>l</w:t>
      </w:r>
      <w:r w:rsidRPr="0010344F">
        <w:rPr>
          <w:rFonts w:ascii="Arial" w:hAnsi="Arial" w:cs="Arial"/>
          <w:sz w:val="22"/>
          <w:szCs w:val="22"/>
        </w:rPr>
        <w:t>egislation’).</w:t>
      </w:r>
      <w:bookmarkEnd w:id="6"/>
      <w:r w:rsidRPr="0010344F">
        <w:rPr>
          <w:rFonts w:ascii="Arial" w:hAnsi="Arial" w:cs="Arial"/>
          <w:sz w:val="22"/>
          <w:szCs w:val="22"/>
        </w:rPr>
        <w:t xml:space="preserve"> </w:t>
      </w:r>
      <w:bookmarkStart w:id="7" w:name="a766392"/>
      <w:r w:rsidR="0084767F" w:rsidRPr="0010344F">
        <w:rPr>
          <w:rFonts w:ascii="Arial" w:hAnsi="Arial" w:cs="Arial"/>
          <w:sz w:val="22"/>
          <w:szCs w:val="22"/>
        </w:rPr>
        <w:br/>
      </w:r>
    </w:p>
    <w:p w14:paraId="5297CF0A" w14:textId="6F806168" w:rsidR="0084767F" w:rsidRPr="0010344F" w:rsidRDefault="00741587" w:rsidP="00A95CAD">
      <w:pPr>
        <w:pStyle w:val="ListParagraph"/>
        <w:numPr>
          <w:ilvl w:val="1"/>
          <w:numId w:val="6"/>
        </w:numPr>
        <w:ind w:left="851" w:hanging="851"/>
        <w:rPr>
          <w:rFonts w:ascii="Arial" w:hAnsi="Arial" w:cs="Arial"/>
          <w:sz w:val="22"/>
          <w:szCs w:val="22"/>
        </w:rPr>
      </w:pPr>
      <w:r w:rsidRPr="0010344F">
        <w:rPr>
          <w:rFonts w:ascii="Arial" w:hAnsi="Arial" w:cs="Arial"/>
          <w:sz w:val="22"/>
          <w:szCs w:val="22"/>
        </w:rPr>
        <w:t>This policy and any other documents referred to in it set out the basis on which we will process any personal data we collect from data subjects, or that is provided to us by data subjects or other sources.</w:t>
      </w:r>
      <w:bookmarkStart w:id="8" w:name="a604887"/>
      <w:bookmarkEnd w:id="7"/>
      <w:r w:rsidR="0084767F" w:rsidRPr="0010344F">
        <w:rPr>
          <w:rFonts w:ascii="Arial" w:hAnsi="Arial" w:cs="Arial"/>
          <w:sz w:val="22"/>
          <w:szCs w:val="22"/>
        </w:rPr>
        <w:br/>
      </w:r>
    </w:p>
    <w:p w14:paraId="1E8FF0A9" w14:textId="2B25C2A7" w:rsidR="0084767F" w:rsidRPr="0010344F" w:rsidRDefault="00741587" w:rsidP="00A95CAD">
      <w:pPr>
        <w:pStyle w:val="ListParagraph"/>
        <w:numPr>
          <w:ilvl w:val="1"/>
          <w:numId w:val="6"/>
        </w:numPr>
        <w:ind w:left="851" w:hanging="851"/>
        <w:rPr>
          <w:rFonts w:ascii="Arial" w:hAnsi="Arial" w:cs="Arial"/>
          <w:sz w:val="22"/>
          <w:szCs w:val="22"/>
        </w:rPr>
      </w:pPr>
      <w:r w:rsidRPr="0010344F">
        <w:rPr>
          <w:rFonts w:ascii="Arial" w:hAnsi="Arial" w:cs="Arial"/>
          <w:sz w:val="22"/>
          <w:szCs w:val="22"/>
        </w:rPr>
        <w:t>This policy does not form part of any employee's contract of employment and may be amended at any time.</w:t>
      </w:r>
      <w:bookmarkStart w:id="9" w:name="a503404"/>
      <w:bookmarkEnd w:id="8"/>
      <w:r w:rsidR="0084767F" w:rsidRPr="0010344F">
        <w:rPr>
          <w:rFonts w:ascii="Arial" w:hAnsi="Arial" w:cs="Arial"/>
          <w:sz w:val="22"/>
          <w:szCs w:val="22"/>
        </w:rPr>
        <w:br/>
      </w:r>
    </w:p>
    <w:p w14:paraId="6E047B69" w14:textId="2C2EE83B" w:rsidR="00741587" w:rsidRPr="0010344F" w:rsidRDefault="00741587" w:rsidP="00A95CAD">
      <w:pPr>
        <w:pStyle w:val="ListParagraph"/>
        <w:numPr>
          <w:ilvl w:val="1"/>
          <w:numId w:val="6"/>
        </w:numPr>
        <w:ind w:left="851" w:hanging="851"/>
        <w:rPr>
          <w:rFonts w:ascii="Arial" w:hAnsi="Arial" w:cs="Arial"/>
          <w:sz w:val="22"/>
          <w:szCs w:val="22"/>
        </w:rPr>
      </w:pPr>
      <w:r w:rsidRPr="0010344F">
        <w:rPr>
          <w:rFonts w:ascii="Arial" w:hAnsi="Arial" w:cs="Arial"/>
          <w:sz w:val="22"/>
          <w:szCs w:val="22"/>
        </w:rPr>
        <w:t>This policy sets out rules on data protection and the legal conditions that must be satisfied when we process personal data.</w:t>
      </w:r>
      <w:bookmarkEnd w:id="9"/>
    </w:p>
    <w:p w14:paraId="604D7659" w14:textId="16C21298" w:rsidR="00B54413" w:rsidRPr="0010344F" w:rsidRDefault="00B54413" w:rsidP="0063736C">
      <w:pPr>
        <w:ind w:left="851" w:hanging="851"/>
        <w:rPr>
          <w:rFonts w:ascii="Arial" w:hAnsi="Arial" w:cs="Arial"/>
          <w:sz w:val="22"/>
          <w:szCs w:val="22"/>
        </w:rPr>
      </w:pPr>
    </w:p>
    <w:p w14:paraId="5F16901E" w14:textId="77777777" w:rsidR="002B23B9" w:rsidRPr="0010344F" w:rsidRDefault="002B23B9" w:rsidP="00C61513">
      <w:pPr>
        <w:pStyle w:val="Heading2"/>
      </w:pPr>
      <w:bookmarkStart w:id="10" w:name="_Definition_of_data"/>
      <w:bookmarkEnd w:id="10"/>
    </w:p>
    <w:p w14:paraId="08D7C57B" w14:textId="6EF9ED62" w:rsidR="00B54413" w:rsidRPr="009C11BA" w:rsidRDefault="00D10B16" w:rsidP="009C11BA">
      <w:pPr>
        <w:pStyle w:val="Heading2"/>
      </w:pPr>
      <w:bookmarkStart w:id="11" w:name="_Data_Protection_Officer"/>
      <w:bookmarkEnd w:id="11"/>
      <w:r w:rsidRPr="009C11BA">
        <w:t>Data Protection Officer</w:t>
      </w:r>
      <w:r w:rsidR="000E28A6" w:rsidRPr="009C11BA">
        <w:br/>
      </w:r>
    </w:p>
    <w:p w14:paraId="4692950E" w14:textId="6483F96B" w:rsidR="002B23B9" w:rsidRPr="002B123C" w:rsidRDefault="00E53E5A" w:rsidP="00A95CAD">
      <w:pPr>
        <w:pStyle w:val="ListParagraph"/>
        <w:numPr>
          <w:ilvl w:val="1"/>
          <w:numId w:val="15"/>
        </w:numPr>
        <w:ind w:left="851" w:hanging="851"/>
        <w:rPr>
          <w:rFonts w:ascii="Arial" w:hAnsi="Arial" w:cs="Arial"/>
          <w:sz w:val="22"/>
          <w:szCs w:val="22"/>
        </w:rPr>
      </w:pPr>
      <w:r w:rsidRPr="002B123C">
        <w:rPr>
          <w:rFonts w:ascii="Arial" w:hAnsi="Arial" w:cs="Arial"/>
          <w:sz w:val="22"/>
          <w:szCs w:val="22"/>
        </w:rPr>
        <w:t xml:space="preserve">As </w:t>
      </w:r>
      <w:r w:rsidR="00D514D0" w:rsidRPr="002B123C">
        <w:rPr>
          <w:rFonts w:ascii="Arial" w:hAnsi="Arial" w:cs="Arial"/>
          <w:sz w:val="22"/>
          <w:szCs w:val="22"/>
        </w:rPr>
        <w:t xml:space="preserve">a data controller, </w:t>
      </w:r>
      <w:r w:rsidRPr="002B123C">
        <w:rPr>
          <w:rFonts w:ascii="Arial" w:hAnsi="Arial" w:cs="Arial"/>
          <w:sz w:val="22"/>
          <w:szCs w:val="22"/>
        </w:rPr>
        <w:t xml:space="preserve">we are required to appoint a Data Protection Officer </w:t>
      </w:r>
      <w:r w:rsidR="00D514D0" w:rsidRPr="002B123C">
        <w:rPr>
          <w:rFonts w:ascii="Arial" w:hAnsi="Arial" w:cs="Arial"/>
          <w:sz w:val="22"/>
          <w:szCs w:val="22"/>
        </w:rPr>
        <w:t>(DPO).</w:t>
      </w:r>
      <w:r w:rsidRPr="002B123C">
        <w:rPr>
          <w:rFonts w:ascii="Arial" w:hAnsi="Arial" w:cs="Arial"/>
          <w:sz w:val="22"/>
          <w:szCs w:val="22"/>
        </w:rPr>
        <w:t xml:space="preserve">  Our DPO </w:t>
      </w:r>
      <w:r w:rsidRPr="002B123C">
        <w:rPr>
          <w:rFonts w:ascii="Arial" w:hAnsi="Arial" w:cs="Arial"/>
          <w:color w:val="000000" w:themeColor="text1"/>
          <w:sz w:val="22"/>
          <w:szCs w:val="22"/>
        </w:rPr>
        <w:t>is Amy Brittan an</w:t>
      </w:r>
      <w:r w:rsidRPr="002B123C">
        <w:rPr>
          <w:rFonts w:ascii="Arial" w:hAnsi="Arial" w:cs="Arial"/>
          <w:sz w:val="22"/>
          <w:szCs w:val="22"/>
        </w:rPr>
        <w:t xml:space="preserve">d can be contacted at </w:t>
      </w:r>
      <w:hyperlink r:id="rId14" w:history="1">
        <w:r w:rsidR="002B23B9" w:rsidRPr="002B123C">
          <w:rPr>
            <w:rStyle w:val="Hyperlink"/>
            <w:rFonts w:ascii="Arial" w:hAnsi="Arial" w:cs="Arial"/>
            <w:sz w:val="22"/>
            <w:szCs w:val="22"/>
          </w:rPr>
          <w:t>dposchools@somerset.gov.uk</w:t>
        </w:r>
      </w:hyperlink>
      <w:r w:rsidR="009B0CE8" w:rsidRPr="002B123C">
        <w:rPr>
          <w:rFonts w:ascii="Arial" w:hAnsi="Arial" w:cs="Arial"/>
          <w:sz w:val="22"/>
          <w:szCs w:val="22"/>
        </w:rPr>
        <w:t xml:space="preserve"> </w:t>
      </w:r>
      <w:r w:rsidR="002B23B9" w:rsidRPr="002B123C">
        <w:rPr>
          <w:rFonts w:ascii="Arial" w:hAnsi="Arial" w:cs="Arial"/>
          <w:sz w:val="22"/>
          <w:szCs w:val="22"/>
        </w:rPr>
        <w:br/>
      </w:r>
    </w:p>
    <w:p w14:paraId="3D3EC7BD" w14:textId="09A5C84C" w:rsidR="00455175" w:rsidRPr="002B123C" w:rsidRDefault="002B23B9" w:rsidP="00A95CAD">
      <w:pPr>
        <w:pStyle w:val="ListParagraph"/>
        <w:numPr>
          <w:ilvl w:val="1"/>
          <w:numId w:val="15"/>
        </w:numPr>
        <w:ind w:left="851" w:hanging="851"/>
        <w:rPr>
          <w:rFonts w:ascii="Arial" w:hAnsi="Arial" w:cs="Arial"/>
          <w:sz w:val="22"/>
          <w:szCs w:val="22"/>
        </w:rPr>
      </w:pPr>
      <w:r w:rsidRPr="002B123C">
        <w:rPr>
          <w:rFonts w:ascii="Arial" w:hAnsi="Arial" w:cs="Arial"/>
          <w:sz w:val="22"/>
          <w:szCs w:val="22"/>
        </w:rPr>
        <w:t xml:space="preserve">The DPO is responsible for ensuring compliance with the Data Protection </w:t>
      </w:r>
      <w:r w:rsidR="00FA4C95" w:rsidRPr="002B123C">
        <w:rPr>
          <w:rFonts w:ascii="Arial" w:hAnsi="Arial" w:cs="Arial"/>
          <w:sz w:val="22"/>
          <w:szCs w:val="22"/>
        </w:rPr>
        <w:t>l</w:t>
      </w:r>
      <w:r w:rsidRPr="002B123C">
        <w:rPr>
          <w:rFonts w:ascii="Arial" w:hAnsi="Arial" w:cs="Arial"/>
          <w:sz w:val="22"/>
          <w:szCs w:val="22"/>
        </w:rPr>
        <w:t>egislation and with this policy. Any questions about the operation of this policy or any concerns that the policy has not been followed should be referred in the first instance to the DPO.</w:t>
      </w:r>
      <w:r w:rsidR="001F4B6D" w:rsidRPr="002B123C">
        <w:rPr>
          <w:rFonts w:ascii="Arial" w:hAnsi="Arial" w:cs="Arial"/>
          <w:sz w:val="22"/>
          <w:szCs w:val="22"/>
        </w:rPr>
        <w:br/>
      </w:r>
    </w:p>
    <w:p w14:paraId="3DF5EA0C" w14:textId="3F7EF91B" w:rsidR="002B23B9" w:rsidRPr="00D514D0" w:rsidRDefault="00455175" w:rsidP="00A95CAD">
      <w:pPr>
        <w:pStyle w:val="ListParagraph"/>
        <w:numPr>
          <w:ilvl w:val="1"/>
          <w:numId w:val="15"/>
        </w:numPr>
        <w:ind w:left="851" w:hanging="851"/>
        <w:rPr>
          <w:rFonts w:ascii="Arial" w:hAnsi="Arial" w:cs="Arial"/>
          <w:color w:val="000000" w:themeColor="text1"/>
          <w:sz w:val="22"/>
          <w:szCs w:val="22"/>
        </w:rPr>
      </w:pPr>
      <w:r>
        <w:rPr>
          <w:rFonts w:ascii="Arial" w:hAnsi="Arial" w:cs="Arial"/>
          <w:sz w:val="22"/>
          <w:szCs w:val="22"/>
        </w:rPr>
        <w:t xml:space="preserve">The DPO </w:t>
      </w:r>
      <w:r w:rsidR="001F4B6D">
        <w:rPr>
          <w:rFonts w:ascii="Arial" w:hAnsi="Arial" w:cs="Arial"/>
          <w:sz w:val="22"/>
          <w:szCs w:val="22"/>
        </w:rPr>
        <w:t xml:space="preserve">will provide </w:t>
      </w:r>
      <w:r w:rsidR="00D514D0">
        <w:rPr>
          <w:rFonts w:ascii="Arial" w:hAnsi="Arial" w:cs="Arial"/>
          <w:sz w:val="22"/>
          <w:szCs w:val="22"/>
        </w:rPr>
        <w:t>TOG</w:t>
      </w:r>
      <w:r>
        <w:rPr>
          <w:rFonts w:ascii="Arial" w:eastAsia="Arial" w:hAnsi="Arial" w:cs="Arial"/>
          <w:color w:val="FF0000"/>
          <w:sz w:val="22"/>
          <w:szCs w:val="22"/>
          <w:lang w:val="en-GB" w:eastAsia="en-GB"/>
        </w:rPr>
        <w:t xml:space="preserve"> </w:t>
      </w:r>
      <w:r>
        <w:rPr>
          <w:rFonts w:ascii="Arial" w:eastAsia="Arial" w:hAnsi="Arial" w:cs="Arial"/>
          <w:sz w:val="22"/>
          <w:szCs w:val="22"/>
          <w:lang w:val="en-GB" w:eastAsia="en-GB"/>
        </w:rPr>
        <w:t>with an annual report on compliance including reported data breaches, request</w:t>
      </w:r>
      <w:r w:rsidR="00D514D0">
        <w:rPr>
          <w:rFonts w:ascii="Arial" w:eastAsia="Arial" w:hAnsi="Arial" w:cs="Arial"/>
          <w:sz w:val="22"/>
          <w:szCs w:val="22"/>
          <w:lang w:val="en-GB" w:eastAsia="en-GB"/>
        </w:rPr>
        <w:t>s</w:t>
      </w:r>
      <w:r>
        <w:rPr>
          <w:rFonts w:ascii="Arial" w:eastAsia="Arial" w:hAnsi="Arial" w:cs="Arial"/>
          <w:sz w:val="22"/>
          <w:szCs w:val="22"/>
          <w:lang w:val="en-GB" w:eastAsia="en-GB"/>
        </w:rPr>
        <w:t xml:space="preserve"> for information</w:t>
      </w:r>
      <w:r w:rsidR="001F4B6D">
        <w:rPr>
          <w:rFonts w:ascii="Arial" w:eastAsia="Arial" w:hAnsi="Arial" w:cs="Arial"/>
          <w:sz w:val="22"/>
          <w:szCs w:val="22"/>
          <w:lang w:val="en-GB" w:eastAsia="en-GB"/>
        </w:rPr>
        <w:t xml:space="preserve"> and other interactions with </w:t>
      </w:r>
      <w:r w:rsidR="001F4B6D" w:rsidRPr="00D514D0">
        <w:rPr>
          <w:rFonts w:ascii="Arial" w:eastAsia="Arial" w:hAnsi="Arial" w:cs="Arial"/>
          <w:color w:val="000000" w:themeColor="text1"/>
          <w:sz w:val="22"/>
          <w:szCs w:val="22"/>
          <w:lang w:val="en-GB" w:eastAsia="en-GB"/>
        </w:rPr>
        <w:t xml:space="preserve">the </w:t>
      </w:r>
      <w:r w:rsidR="00D514D0" w:rsidRPr="00D514D0">
        <w:rPr>
          <w:rFonts w:ascii="Arial" w:eastAsia="Arial" w:hAnsi="Arial" w:cs="Arial"/>
          <w:color w:val="000000" w:themeColor="text1"/>
          <w:sz w:val="22"/>
          <w:szCs w:val="22"/>
          <w:lang w:val="en-GB" w:eastAsia="en-GB"/>
        </w:rPr>
        <w:t>setting.</w:t>
      </w:r>
    </w:p>
    <w:p w14:paraId="05275DC2" w14:textId="77777777" w:rsidR="00D514D0" w:rsidRPr="0010344F" w:rsidRDefault="00D514D0" w:rsidP="00D514D0">
      <w:pPr>
        <w:pStyle w:val="ListParagraph"/>
        <w:ind w:left="851"/>
        <w:rPr>
          <w:rFonts w:ascii="Arial" w:hAnsi="Arial" w:cs="Arial"/>
          <w:sz w:val="22"/>
          <w:szCs w:val="22"/>
        </w:rPr>
      </w:pPr>
    </w:p>
    <w:p w14:paraId="22A8365F" w14:textId="2571BAF6" w:rsidR="00E53E5A" w:rsidRPr="0010344F" w:rsidRDefault="00E53E5A" w:rsidP="00A95CAD">
      <w:pPr>
        <w:pStyle w:val="ListParagraph"/>
        <w:numPr>
          <w:ilvl w:val="1"/>
          <w:numId w:val="15"/>
        </w:numPr>
        <w:ind w:left="851" w:hanging="851"/>
        <w:rPr>
          <w:rFonts w:ascii="Arial" w:hAnsi="Arial" w:cs="Arial"/>
          <w:sz w:val="22"/>
          <w:szCs w:val="22"/>
        </w:rPr>
      </w:pPr>
      <w:r w:rsidRPr="0010344F">
        <w:rPr>
          <w:rFonts w:ascii="Arial" w:eastAsia="Arial" w:hAnsi="Arial" w:cs="Arial"/>
          <w:sz w:val="22"/>
          <w:szCs w:val="22"/>
          <w:lang w:val="en-GB" w:eastAsia="en-GB"/>
        </w:rPr>
        <w:lastRenderedPageBreak/>
        <w:t xml:space="preserve">Other day to day matters will be dealt with by </w:t>
      </w:r>
      <w:r w:rsidR="00D514D0">
        <w:rPr>
          <w:rFonts w:ascii="Arial" w:eastAsia="Arial" w:hAnsi="Arial" w:cs="Arial"/>
          <w:sz w:val="22"/>
          <w:szCs w:val="22"/>
          <w:lang w:val="en-GB" w:eastAsia="en-GB"/>
        </w:rPr>
        <w:t xml:space="preserve">the </w:t>
      </w:r>
      <w:r w:rsidR="005B78BB">
        <w:rPr>
          <w:rFonts w:ascii="Arial" w:eastAsia="Arial" w:hAnsi="Arial" w:cs="Arial"/>
          <w:sz w:val="22"/>
          <w:szCs w:val="22"/>
          <w:lang w:val="en-GB" w:eastAsia="en-GB"/>
        </w:rPr>
        <w:t>Manager</w:t>
      </w:r>
      <w:r w:rsidR="0013554F" w:rsidRPr="0010344F">
        <w:rPr>
          <w:rFonts w:ascii="Arial" w:eastAsia="Arial" w:hAnsi="Arial" w:cs="Arial"/>
          <w:sz w:val="22"/>
          <w:szCs w:val="22"/>
          <w:lang w:val="en-GB" w:eastAsia="en-GB"/>
        </w:rPr>
        <w:t xml:space="preserve"> with the full support and guidance of the DPO.</w:t>
      </w:r>
    </w:p>
    <w:p w14:paraId="142C3DD7" w14:textId="1191006E" w:rsidR="00DE6BF0" w:rsidRPr="0010344F" w:rsidRDefault="00DE6BF0" w:rsidP="00C61513">
      <w:pPr>
        <w:pStyle w:val="Heading2"/>
      </w:pPr>
    </w:p>
    <w:p w14:paraId="77C6C5A8" w14:textId="22A6D763" w:rsidR="00194E53" w:rsidRPr="009C11BA" w:rsidRDefault="3786FDCF" w:rsidP="009C11BA">
      <w:pPr>
        <w:pStyle w:val="Heading2"/>
      </w:pPr>
      <w:bookmarkStart w:id="12" w:name="_Toc514839128"/>
      <w:r w:rsidRPr="009C11BA">
        <w:t xml:space="preserve">Responsibilities of </w:t>
      </w:r>
      <w:bookmarkEnd w:id="12"/>
      <w:r w:rsidR="00D514D0">
        <w:t>TOG</w:t>
      </w:r>
    </w:p>
    <w:p w14:paraId="11C64F95" w14:textId="77777777" w:rsidR="003B7C6B" w:rsidRPr="002E44B7" w:rsidRDefault="003B7C6B" w:rsidP="009651E4">
      <w:pPr>
        <w:ind w:left="851" w:hanging="851"/>
        <w:rPr>
          <w:rFonts w:ascii="Arial" w:hAnsi="Arial" w:cs="Arial"/>
          <w:color w:val="0070C0"/>
          <w:sz w:val="22"/>
          <w:szCs w:val="22"/>
          <w:lang w:val="en-GB" w:eastAsia="en-GB"/>
        </w:rPr>
      </w:pPr>
    </w:p>
    <w:p w14:paraId="613DA0F5" w14:textId="7C1F6AEF" w:rsidR="00200B4F" w:rsidRPr="00B55AC9" w:rsidRDefault="00D514D0" w:rsidP="00A95CAD">
      <w:pPr>
        <w:pStyle w:val="ListParagraph"/>
        <w:numPr>
          <w:ilvl w:val="1"/>
          <w:numId w:val="16"/>
        </w:numPr>
        <w:autoSpaceDE w:val="0"/>
        <w:autoSpaceDN w:val="0"/>
        <w:adjustRightInd w:val="0"/>
        <w:ind w:left="851" w:hanging="851"/>
        <w:jc w:val="both"/>
        <w:rPr>
          <w:rFonts w:ascii="Arial" w:hAnsi="Arial" w:cs="Arial"/>
          <w:sz w:val="22"/>
          <w:szCs w:val="22"/>
          <w:lang w:val="en-GB" w:eastAsia="en-GB"/>
        </w:rPr>
      </w:pPr>
      <w:r w:rsidRPr="00B55AC9">
        <w:rPr>
          <w:rFonts w:ascii="Arial" w:eastAsia="Arial" w:hAnsi="Arial" w:cs="Arial"/>
          <w:sz w:val="22"/>
          <w:szCs w:val="22"/>
          <w:lang w:val="en-GB" w:eastAsia="en-GB"/>
        </w:rPr>
        <w:t>TOG</w:t>
      </w:r>
      <w:r w:rsidR="3786FDCF" w:rsidRPr="00B55AC9">
        <w:rPr>
          <w:rFonts w:ascii="Arial" w:eastAsia="Arial" w:hAnsi="Arial" w:cs="Arial"/>
          <w:color w:val="FF0000"/>
          <w:sz w:val="22"/>
          <w:szCs w:val="22"/>
          <w:lang w:val="en-GB" w:eastAsia="en-GB"/>
        </w:rPr>
        <w:t xml:space="preserve"> </w:t>
      </w:r>
      <w:r w:rsidR="3786FDCF" w:rsidRPr="00B55AC9">
        <w:rPr>
          <w:rFonts w:ascii="Arial" w:eastAsia="Arial" w:hAnsi="Arial" w:cs="Arial"/>
          <w:sz w:val="22"/>
          <w:szCs w:val="22"/>
          <w:lang w:val="en-GB" w:eastAsia="en-GB"/>
        </w:rPr>
        <w:t xml:space="preserve">is committed to protecting and respecting the confidentiality of sensitive information relating to </w:t>
      </w:r>
      <w:r w:rsidR="00B55AC9" w:rsidRPr="00B55AC9">
        <w:rPr>
          <w:rFonts w:ascii="Arial" w:eastAsia="Arial" w:hAnsi="Arial" w:cs="Arial"/>
          <w:sz w:val="22"/>
          <w:szCs w:val="22"/>
          <w:lang w:val="en-GB" w:eastAsia="en-GB"/>
        </w:rPr>
        <w:t>children, families</w:t>
      </w:r>
      <w:r w:rsidR="00B55AC9">
        <w:rPr>
          <w:rFonts w:ascii="Arial" w:eastAsia="Arial" w:hAnsi="Arial" w:cs="Arial"/>
          <w:sz w:val="22"/>
          <w:szCs w:val="22"/>
          <w:lang w:val="en-GB" w:eastAsia="en-GB"/>
        </w:rPr>
        <w:t>, and staff.</w:t>
      </w:r>
    </w:p>
    <w:p w14:paraId="62ADFAE5" w14:textId="1404A2F6" w:rsidR="00E57994" w:rsidRPr="0010344F" w:rsidRDefault="00E57994" w:rsidP="001E37A6">
      <w:pPr>
        <w:numPr>
          <w:ilvl w:val="0"/>
          <w:numId w:val="2"/>
        </w:numPr>
        <w:autoSpaceDE w:val="0"/>
        <w:autoSpaceDN w:val="0"/>
        <w:adjustRightInd w:val="0"/>
        <w:ind w:left="1276" w:hanging="425"/>
        <w:jc w:val="both"/>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Follow the key principles of </w:t>
      </w:r>
      <w:r w:rsidR="00EE41B0" w:rsidRPr="0010344F">
        <w:rPr>
          <w:rFonts w:ascii="Arial" w:eastAsia="Arial" w:hAnsi="Arial" w:cs="Arial"/>
          <w:sz w:val="22"/>
          <w:szCs w:val="22"/>
          <w:lang w:val="en-GB" w:eastAsia="en-GB"/>
        </w:rPr>
        <w:t xml:space="preserve">Data Protection legislation including the </w:t>
      </w:r>
      <w:r w:rsidR="00570C12">
        <w:rPr>
          <w:rFonts w:ascii="Arial" w:eastAsia="Arial" w:hAnsi="Arial" w:cs="Arial"/>
          <w:sz w:val="22"/>
          <w:szCs w:val="22"/>
          <w:lang w:val="en-GB" w:eastAsia="en-GB"/>
        </w:rPr>
        <w:t>6+1</w:t>
      </w:r>
      <w:r w:rsidR="00EE41B0" w:rsidRPr="0010344F">
        <w:rPr>
          <w:rFonts w:ascii="Arial" w:eastAsia="Arial" w:hAnsi="Arial" w:cs="Arial"/>
          <w:sz w:val="22"/>
          <w:szCs w:val="22"/>
          <w:lang w:val="en-GB" w:eastAsia="en-GB"/>
        </w:rPr>
        <w:t xml:space="preserve"> principles of </w:t>
      </w:r>
      <w:r w:rsidR="00570C12">
        <w:rPr>
          <w:rFonts w:ascii="Arial" w:eastAsia="Arial" w:hAnsi="Arial" w:cs="Arial"/>
          <w:sz w:val="22"/>
          <w:szCs w:val="22"/>
          <w:lang w:val="en-GB" w:eastAsia="en-GB"/>
        </w:rPr>
        <w:t>UK</w:t>
      </w:r>
      <w:r w:rsidR="00E66CCF">
        <w:rPr>
          <w:rFonts w:ascii="Arial" w:eastAsia="Arial" w:hAnsi="Arial" w:cs="Arial"/>
          <w:sz w:val="22"/>
          <w:szCs w:val="22"/>
          <w:lang w:val="en-GB" w:eastAsia="en-GB"/>
        </w:rPr>
        <w:t xml:space="preserve"> </w:t>
      </w:r>
      <w:r w:rsidR="00524606">
        <w:rPr>
          <w:rFonts w:ascii="Arial" w:eastAsia="Arial" w:hAnsi="Arial" w:cs="Arial"/>
          <w:sz w:val="22"/>
          <w:szCs w:val="22"/>
          <w:lang w:val="en-GB" w:eastAsia="en-GB"/>
        </w:rPr>
        <w:t>GDPR</w:t>
      </w:r>
      <w:r w:rsidR="00EE41B0" w:rsidRPr="0010344F">
        <w:rPr>
          <w:rFonts w:ascii="Arial" w:eastAsia="Arial" w:hAnsi="Arial" w:cs="Arial"/>
          <w:sz w:val="22"/>
          <w:szCs w:val="22"/>
          <w:lang w:val="en-GB" w:eastAsia="en-GB"/>
        </w:rPr>
        <w:t xml:space="preserve"> </w:t>
      </w:r>
    </w:p>
    <w:p w14:paraId="40ABC8E5" w14:textId="789E0EE2" w:rsidR="00AC6666" w:rsidRPr="0010344F" w:rsidRDefault="00AC6666" w:rsidP="001E37A6">
      <w:pPr>
        <w:numPr>
          <w:ilvl w:val="0"/>
          <w:numId w:val="2"/>
        </w:numPr>
        <w:autoSpaceDE w:val="0"/>
        <w:autoSpaceDN w:val="0"/>
        <w:adjustRightInd w:val="0"/>
        <w:ind w:left="1276" w:hanging="425"/>
        <w:jc w:val="both"/>
        <w:rPr>
          <w:rFonts w:ascii="Arial" w:eastAsia="Arial" w:hAnsi="Arial" w:cs="Arial"/>
          <w:sz w:val="22"/>
          <w:szCs w:val="22"/>
          <w:lang w:val="en-GB" w:eastAsia="en-GB"/>
        </w:rPr>
      </w:pPr>
      <w:r w:rsidRPr="0010344F">
        <w:rPr>
          <w:rFonts w:ascii="Arial" w:eastAsia="Arial" w:hAnsi="Arial" w:cs="Arial"/>
          <w:sz w:val="22"/>
          <w:szCs w:val="22"/>
          <w:lang w:val="en-GB" w:eastAsia="en-GB"/>
        </w:rPr>
        <w:t>register with the Information Commissioners Office (ICO);</w:t>
      </w:r>
    </w:p>
    <w:p w14:paraId="6148EE83" w14:textId="4ED6AD65" w:rsidR="009B5FF4" w:rsidRPr="0010344F" w:rsidRDefault="009B5FF4" w:rsidP="001E37A6">
      <w:pPr>
        <w:numPr>
          <w:ilvl w:val="0"/>
          <w:numId w:val="2"/>
        </w:numPr>
        <w:autoSpaceDE w:val="0"/>
        <w:autoSpaceDN w:val="0"/>
        <w:adjustRightInd w:val="0"/>
        <w:ind w:left="1276" w:hanging="425"/>
        <w:rPr>
          <w:rFonts w:ascii="Arial" w:eastAsia="Arial" w:hAnsi="Arial" w:cs="Arial"/>
          <w:sz w:val="22"/>
          <w:szCs w:val="22"/>
          <w:lang w:val="en-GB" w:eastAsia="en-GB"/>
        </w:rPr>
      </w:pPr>
      <w:r w:rsidRPr="0010344F">
        <w:rPr>
          <w:rFonts w:ascii="Arial" w:eastAsia="Arial" w:hAnsi="Arial" w:cs="Arial"/>
          <w:sz w:val="22"/>
          <w:szCs w:val="22"/>
          <w:lang w:val="en-GB" w:eastAsia="en-GB"/>
        </w:rPr>
        <w:t>keep an up</w:t>
      </w:r>
      <w:r w:rsidR="009C11BA">
        <w:rPr>
          <w:rFonts w:ascii="Arial" w:eastAsia="Arial" w:hAnsi="Arial" w:cs="Arial"/>
          <w:sz w:val="22"/>
          <w:szCs w:val="22"/>
          <w:lang w:val="en-GB" w:eastAsia="en-GB"/>
        </w:rPr>
        <w:t>-</w:t>
      </w:r>
      <w:r w:rsidRPr="0010344F">
        <w:rPr>
          <w:rFonts w:ascii="Arial" w:eastAsia="Arial" w:hAnsi="Arial" w:cs="Arial"/>
          <w:sz w:val="22"/>
          <w:szCs w:val="22"/>
          <w:lang w:val="en-GB" w:eastAsia="en-GB"/>
        </w:rPr>
        <w:t>to</w:t>
      </w:r>
      <w:r w:rsidR="009C11BA">
        <w:rPr>
          <w:rFonts w:ascii="Arial" w:eastAsia="Arial" w:hAnsi="Arial" w:cs="Arial"/>
          <w:sz w:val="22"/>
          <w:szCs w:val="22"/>
          <w:lang w:val="en-GB" w:eastAsia="en-GB"/>
        </w:rPr>
        <w:t>-</w:t>
      </w:r>
      <w:r w:rsidRPr="0010344F">
        <w:rPr>
          <w:rFonts w:ascii="Arial" w:eastAsia="Arial" w:hAnsi="Arial" w:cs="Arial"/>
          <w:sz w:val="22"/>
          <w:szCs w:val="22"/>
          <w:lang w:val="en-GB" w:eastAsia="en-GB"/>
        </w:rPr>
        <w:t>date Data Asset Audit which list</w:t>
      </w:r>
      <w:r w:rsidR="007E40E6" w:rsidRPr="0010344F">
        <w:rPr>
          <w:rFonts w:ascii="Arial" w:eastAsia="Arial" w:hAnsi="Arial" w:cs="Arial"/>
          <w:sz w:val="22"/>
          <w:szCs w:val="22"/>
          <w:lang w:val="en-GB" w:eastAsia="en-GB"/>
        </w:rPr>
        <w:t>s</w:t>
      </w:r>
      <w:r w:rsidRPr="0010344F">
        <w:rPr>
          <w:rFonts w:ascii="Arial" w:eastAsia="Arial" w:hAnsi="Arial" w:cs="Arial"/>
          <w:sz w:val="22"/>
          <w:szCs w:val="22"/>
          <w:lang w:val="en-GB" w:eastAsia="en-GB"/>
        </w:rPr>
        <w:t xml:space="preserve"> all known uses of personal data in </w:t>
      </w:r>
      <w:r w:rsidR="007C58CE">
        <w:rPr>
          <w:rFonts w:ascii="Arial" w:eastAsia="Arial" w:hAnsi="Arial" w:cs="Arial"/>
          <w:sz w:val="22"/>
          <w:szCs w:val="22"/>
          <w:lang w:val="en-GB" w:eastAsia="en-GB"/>
        </w:rPr>
        <w:t>TOG</w:t>
      </w:r>
      <w:r w:rsidR="005576D6">
        <w:rPr>
          <w:rFonts w:ascii="Arial" w:eastAsia="Arial" w:hAnsi="Arial" w:cs="Arial"/>
          <w:color w:val="FF0000"/>
          <w:sz w:val="22"/>
          <w:szCs w:val="22"/>
          <w:lang w:val="en-GB" w:eastAsia="en-GB"/>
        </w:rPr>
        <w:t xml:space="preserve"> </w:t>
      </w:r>
      <w:r w:rsidR="005576D6">
        <w:rPr>
          <w:rFonts w:ascii="Arial" w:eastAsia="Arial" w:hAnsi="Arial" w:cs="Arial"/>
          <w:sz w:val="22"/>
          <w:szCs w:val="22"/>
          <w:lang w:val="en-GB" w:eastAsia="en-GB"/>
        </w:rPr>
        <w:t>including the lawful basis for processing under Data Protection legislation, who it is shared with, where it is stored (including transfer out of the UK) and how long it is retained for.</w:t>
      </w:r>
    </w:p>
    <w:p w14:paraId="65A5B241" w14:textId="2E0F82E9" w:rsidR="00194E53" w:rsidRPr="0010344F" w:rsidRDefault="00AC6666" w:rsidP="009C11BA">
      <w:pPr>
        <w:numPr>
          <w:ilvl w:val="0"/>
          <w:numId w:val="2"/>
        </w:numPr>
        <w:autoSpaceDE w:val="0"/>
        <w:autoSpaceDN w:val="0"/>
        <w:adjustRightInd w:val="0"/>
        <w:ind w:left="1276" w:hanging="425"/>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verify that </w:t>
      </w:r>
      <w:r w:rsidR="3786FDCF" w:rsidRPr="0010344F">
        <w:rPr>
          <w:rFonts w:ascii="Arial" w:eastAsia="Arial" w:hAnsi="Arial" w:cs="Arial"/>
          <w:sz w:val="22"/>
          <w:szCs w:val="22"/>
          <w:lang w:val="en-GB" w:eastAsia="en-GB"/>
        </w:rPr>
        <w:t xml:space="preserve">all systems that involve personal data or confidential information will be examined to see that they meet Data Protection </w:t>
      </w:r>
      <w:r w:rsidR="00F61716" w:rsidRPr="0010344F">
        <w:rPr>
          <w:rFonts w:ascii="Arial" w:eastAsia="Arial" w:hAnsi="Arial" w:cs="Arial"/>
          <w:sz w:val="22"/>
          <w:szCs w:val="22"/>
          <w:lang w:val="en-GB" w:eastAsia="en-GB"/>
        </w:rPr>
        <w:t>regulations</w:t>
      </w:r>
      <w:r w:rsidR="005302B5">
        <w:rPr>
          <w:rFonts w:ascii="Arial" w:eastAsia="Arial" w:hAnsi="Arial" w:cs="Arial"/>
          <w:sz w:val="22"/>
          <w:szCs w:val="22"/>
          <w:lang w:val="en-GB" w:eastAsia="en-GB"/>
        </w:rPr>
        <w:t>;</w:t>
      </w:r>
    </w:p>
    <w:p w14:paraId="20B44221" w14:textId="2C0CB1E5" w:rsidR="00194E53" w:rsidRPr="0010344F" w:rsidRDefault="3786FDCF" w:rsidP="001E37A6">
      <w:pPr>
        <w:numPr>
          <w:ilvl w:val="0"/>
          <w:numId w:val="2"/>
        </w:numPr>
        <w:autoSpaceDE w:val="0"/>
        <w:autoSpaceDN w:val="0"/>
        <w:adjustRightInd w:val="0"/>
        <w:ind w:left="1276" w:hanging="425"/>
        <w:jc w:val="both"/>
        <w:rPr>
          <w:rFonts w:ascii="Arial" w:eastAsia="Arial" w:hAnsi="Arial" w:cs="Arial"/>
          <w:sz w:val="22"/>
          <w:szCs w:val="22"/>
          <w:lang w:val="en-GB" w:eastAsia="en-GB"/>
        </w:rPr>
      </w:pPr>
      <w:r w:rsidRPr="0010344F">
        <w:rPr>
          <w:rFonts w:ascii="Arial" w:eastAsia="Arial" w:hAnsi="Arial" w:cs="Arial"/>
          <w:sz w:val="22"/>
          <w:szCs w:val="22"/>
          <w:lang w:val="en-GB" w:eastAsia="en-GB"/>
        </w:rPr>
        <w:t>inform all users about their rights regarding data protection;</w:t>
      </w:r>
    </w:p>
    <w:p w14:paraId="3E59AFA6" w14:textId="00DF6352" w:rsidR="00194E53" w:rsidRPr="0010344F" w:rsidRDefault="3786FDCF" w:rsidP="001E37A6">
      <w:pPr>
        <w:numPr>
          <w:ilvl w:val="0"/>
          <w:numId w:val="2"/>
        </w:numPr>
        <w:autoSpaceDE w:val="0"/>
        <w:autoSpaceDN w:val="0"/>
        <w:adjustRightInd w:val="0"/>
        <w:ind w:left="1276" w:hanging="425"/>
        <w:jc w:val="both"/>
        <w:rPr>
          <w:rFonts w:ascii="Arial" w:eastAsia="Arial" w:hAnsi="Arial" w:cs="Arial"/>
          <w:sz w:val="22"/>
          <w:szCs w:val="22"/>
          <w:lang w:val="en-GB" w:eastAsia="en-GB"/>
        </w:rPr>
      </w:pPr>
      <w:r w:rsidRPr="0010344F">
        <w:rPr>
          <w:rFonts w:ascii="Arial" w:eastAsia="Arial" w:hAnsi="Arial" w:cs="Arial"/>
          <w:sz w:val="22"/>
          <w:szCs w:val="22"/>
          <w:lang w:val="en-GB" w:eastAsia="en-GB"/>
        </w:rPr>
        <w:t>provide training to ensure that staff know their responsibilities;</w:t>
      </w:r>
    </w:p>
    <w:p w14:paraId="11B44DF9" w14:textId="24CBA0C9" w:rsidR="00194E53" w:rsidRPr="009C11BA" w:rsidRDefault="3786FDCF" w:rsidP="009C11BA">
      <w:pPr>
        <w:numPr>
          <w:ilvl w:val="0"/>
          <w:numId w:val="2"/>
        </w:numPr>
        <w:autoSpaceDE w:val="0"/>
        <w:autoSpaceDN w:val="0"/>
        <w:adjustRightInd w:val="0"/>
        <w:ind w:left="1276" w:hanging="425"/>
        <w:rPr>
          <w:rFonts w:ascii="Arial" w:eastAsia="Arial" w:hAnsi="Arial" w:cs="Arial"/>
          <w:sz w:val="22"/>
          <w:szCs w:val="22"/>
          <w:lang w:val="en-GB" w:eastAsia="en-GB"/>
        </w:rPr>
      </w:pPr>
      <w:r w:rsidRPr="0010344F">
        <w:rPr>
          <w:rFonts w:ascii="Arial" w:eastAsia="Arial" w:hAnsi="Arial" w:cs="Arial"/>
          <w:sz w:val="22"/>
          <w:szCs w:val="22"/>
          <w:lang w:val="en-GB" w:eastAsia="en-GB"/>
        </w:rPr>
        <w:t>monitor its data protection and information security processes on a regular basis, changing practices if necessary</w:t>
      </w:r>
      <w:r w:rsidR="009C11BA">
        <w:rPr>
          <w:rFonts w:ascii="Arial" w:eastAsia="Arial" w:hAnsi="Arial" w:cs="Arial"/>
          <w:sz w:val="22"/>
          <w:szCs w:val="22"/>
          <w:lang w:val="en-GB" w:eastAsia="en-GB"/>
        </w:rPr>
        <w:t xml:space="preserve"> </w:t>
      </w:r>
      <w:r w:rsidR="009C11BA" w:rsidRPr="0010344F">
        <w:rPr>
          <w:rFonts w:ascii="Arial" w:eastAsia="Arial" w:hAnsi="Arial" w:cs="Arial"/>
          <w:sz w:val="22"/>
          <w:szCs w:val="22"/>
          <w:lang w:val="en-GB" w:eastAsia="en-GB"/>
        </w:rPr>
        <w:t xml:space="preserve">(see </w:t>
      </w:r>
      <w:r w:rsidR="009C11BA" w:rsidRPr="0010344F">
        <w:rPr>
          <w:rFonts w:ascii="Arial" w:eastAsia="Arial" w:hAnsi="Arial" w:cs="Arial"/>
          <w:b/>
          <w:sz w:val="22"/>
          <w:szCs w:val="22"/>
          <w:lang w:val="en-GB" w:eastAsia="en-GB"/>
        </w:rPr>
        <w:t>paragraph 10 Data security</w:t>
      </w:r>
      <w:r w:rsidR="009C11BA" w:rsidRPr="0010344F">
        <w:rPr>
          <w:rFonts w:ascii="Arial" w:eastAsia="Arial" w:hAnsi="Arial" w:cs="Arial"/>
          <w:sz w:val="22"/>
          <w:szCs w:val="22"/>
          <w:lang w:val="en-GB" w:eastAsia="en-GB"/>
        </w:rPr>
        <w:t>)</w:t>
      </w:r>
      <w:r w:rsidR="009C11BA">
        <w:rPr>
          <w:rFonts w:ascii="Arial" w:eastAsia="Arial" w:hAnsi="Arial" w:cs="Arial"/>
          <w:sz w:val="22"/>
          <w:szCs w:val="22"/>
          <w:lang w:val="en-GB" w:eastAsia="en-GB"/>
        </w:rPr>
        <w:t>.</w:t>
      </w:r>
    </w:p>
    <w:p w14:paraId="4D1FF4B1" w14:textId="2A60C234" w:rsidR="00810361" w:rsidRPr="0010344F" w:rsidRDefault="00810361" w:rsidP="009C11BA">
      <w:pPr>
        <w:autoSpaceDE w:val="0"/>
        <w:autoSpaceDN w:val="0"/>
        <w:adjustRightInd w:val="0"/>
        <w:rPr>
          <w:rFonts w:ascii="Arial" w:hAnsi="Arial" w:cs="Arial"/>
          <w:sz w:val="22"/>
          <w:szCs w:val="22"/>
          <w:lang w:val="en-GB" w:eastAsia="en-GB"/>
        </w:rPr>
      </w:pPr>
    </w:p>
    <w:p w14:paraId="52FA6E3F" w14:textId="77777777" w:rsidR="00DE6BF0" w:rsidRPr="0010344F" w:rsidRDefault="00DE6BF0" w:rsidP="009651E4">
      <w:pPr>
        <w:autoSpaceDE w:val="0"/>
        <w:autoSpaceDN w:val="0"/>
        <w:adjustRightInd w:val="0"/>
        <w:ind w:left="851" w:hanging="851"/>
        <w:rPr>
          <w:rFonts w:ascii="Arial" w:hAnsi="Arial" w:cs="Arial"/>
          <w:sz w:val="22"/>
          <w:szCs w:val="22"/>
          <w:lang w:val="en-GB" w:eastAsia="en-GB"/>
        </w:rPr>
      </w:pPr>
    </w:p>
    <w:p w14:paraId="5DFAFCB8" w14:textId="7FB51197" w:rsidR="00810361" w:rsidRPr="00360DBB" w:rsidRDefault="3786FDCF" w:rsidP="00360DBB">
      <w:pPr>
        <w:pStyle w:val="Heading2"/>
      </w:pPr>
      <w:bookmarkStart w:id="13" w:name="_Responsibilities_of_Staff"/>
      <w:bookmarkStart w:id="14" w:name="_Toc514839129"/>
      <w:bookmarkEnd w:id="13"/>
      <w:r w:rsidRPr="00360DBB">
        <w:t>Responsibilities of Staff</w:t>
      </w:r>
      <w:bookmarkEnd w:id="14"/>
      <w:r w:rsidR="00803148" w:rsidRPr="00360DBB">
        <w:t xml:space="preserve"> </w:t>
      </w:r>
      <w:r w:rsidR="009651E4" w:rsidRPr="00360DBB">
        <w:br/>
      </w:r>
    </w:p>
    <w:p w14:paraId="2ADB18C8" w14:textId="4750029B" w:rsidR="00BA02AE" w:rsidRPr="00803148" w:rsidRDefault="3786FDCF" w:rsidP="00A95CAD">
      <w:pPr>
        <w:pStyle w:val="ListParagraph"/>
        <w:numPr>
          <w:ilvl w:val="1"/>
          <w:numId w:val="17"/>
        </w:numPr>
        <w:autoSpaceDE w:val="0"/>
        <w:autoSpaceDN w:val="0"/>
        <w:adjustRightInd w:val="0"/>
        <w:ind w:left="851" w:hanging="851"/>
        <w:rPr>
          <w:rFonts w:ascii="Arial" w:eastAsia="Arial" w:hAnsi="Arial" w:cs="Arial"/>
          <w:sz w:val="22"/>
          <w:szCs w:val="22"/>
          <w:lang w:val="en-GB" w:eastAsia="en-GB"/>
        </w:rPr>
      </w:pPr>
      <w:r w:rsidRPr="00803148">
        <w:rPr>
          <w:rFonts w:ascii="Arial" w:eastAsia="Arial" w:hAnsi="Arial" w:cs="Arial"/>
          <w:sz w:val="22"/>
          <w:szCs w:val="22"/>
          <w:lang w:val="en-GB" w:eastAsia="en-GB"/>
        </w:rPr>
        <w:t>All staff</w:t>
      </w:r>
      <w:r w:rsidR="00803148">
        <w:rPr>
          <w:rFonts w:ascii="Arial" w:eastAsia="Arial" w:hAnsi="Arial" w:cs="Arial"/>
          <w:sz w:val="22"/>
          <w:szCs w:val="22"/>
          <w:lang w:val="en-GB" w:eastAsia="en-GB"/>
        </w:rPr>
        <w:t xml:space="preserve"> </w:t>
      </w:r>
      <w:r w:rsidRPr="00803148">
        <w:rPr>
          <w:rFonts w:ascii="Arial" w:eastAsia="Arial" w:hAnsi="Arial" w:cs="Arial"/>
          <w:sz w:val="22"/>
          <w:szCs w:val="22"/>
          <w:lang w:val="en-GB" w:eastAsia="en-GB"/>
        </w:rPr>
        <w:t xml:space="preserve">are responsible for checking that any information that they provide to </w:t>
      </w:r>
      <w:r w:rsidR="007C58CE" w:rsidRPr="00803148">
        <w:rPr>
          <w:rFonts w:ascii="Arial" w:eastAsia="Arial" w:hAnsi="Arial" w:cs="Arial"/>
          <w:sz w:val="22"/>
          <w:szCs w:val="22"/>
          <w:lang w:val="en-GB" w:eastAsia="en-GB"/>
        </w:rPr>
        <w:t>TOG</w:t>
      </w:r>
      <w:r w:rsidR="00BA02AE" w:rsidRPr="00803148">
        <w:rPr>
          <w:rFonts w:ascii="Arial" w:eastAsia="Arial" w:hAnsi="Arial" w:cs="Arial"/>
          <w:color w:val="FF0000"/>
          <w:sz w:val="22"/>
          <w:szCs w:val="22"/>
          <w:lang w:val="en-GB" w:eastAsia="en-GB"/>
        </w:rPr>
        <w:t xml:space="preserve"> </w:t>
      </w:r>
      <w:r w:rsidRPr="00803148">
        <w:rPr>
          <w:rFonts w:ascii="Arial" w:eastAsia="Arial" w:hAnsi="Arial" w:cs="Arial"/>
          <w:sz w:val="22"/>
          <w:szCs w:val="22"/>
          <w:lang w:val="en-GB" w:eastAsia="en-GB"/>
        </w:rPr>
        <w:t>is accurate and up to date.</w:t>
      </w:r>
      <w:r w:rsidR="00BA02AE" w:rsidRPr="00803148">
        <w:rPr>
          <w:rFonts w:ascii="Arial" w:eastAsia="Arial" w:hAnsi="Arial" w:cs="Arial"/>
          <w:sz w:val="22"/>
          <w:szCs w:val="22"/>
          <w:lang w:val="en-GB" w:eastAsia="en-GB"/>
        </w:rPr>
        <w:br/>
      </w:r>
    </w:p>
    <w:p w14:paraId="1A796C3C" w14:textId="5381F04F" w:rsidR="00810361" w:rsidRPr="00803148" w:rsidRDefault="3786FDCF" w:rsidP="00A95CAD">
      <w:pPr>
        <w:pStyle w:val="ListParagraph"/>
        <w:numPr>
          <w:ilvl w:val="1"/>
          <w:numId w:val="17"/>
        </w:numPr>
        <w:autoSpaceDE w:val="0"/>
        <w:autoSpaceDN w:val="0"/>
        <w:adjustRightInd w:val="0"/>
        <w:ind w:left="851" w:hanging="851"/>
        <w:jc w:val="both"/>
        <w:rPr>
          <w:rFonts w:ascii="Arial" w:eastAsia="Arial" w:hAnsi="Arial" w:cs="Arial"/>
          <w:sz w:val="22"/>
          <w:szCs w:val="22"/>
          <w:lang w:val="en-GB" w:eastAsia="en-GB"/>
        </w:rPr>
      </w:pPr>
      <w:r w:rsidRPr="00803148">
        <w:rPr>
          <w:rFonts w:ascii="Arial" w:eastAsia="Arial" w:hAnsi="Arial" w:cs="Arial"/>
          <w:sz w:val="22"/>
          <w:szCs w:val="22"/>
          <w:lang w:val="en-GB" w:eastAsia="en-GB"/>
        </w:rPr>
        <w:t>All staff are responsible for ensuring that any personal data they use in the process of completing their role:</w:t>
      </w:r>
    </w:p>
    <w:p w14:paraId="5F63EF7E" w14:textId="77777777" w:rsidR="00200B4F" w:rsidRPr="0010344F" w:rsidRDefault="00200B4F" w:rsidP="009651E4">
      <w:pPr>
        <w:autoSpaceDE w:val="0"/>
        <w:autoSpaceDN w:val="0"/>
        <w:adjustRightInd w:val="0"/>
        <w:ind w:left="851" w:hanging="851"/>
        <w:jc w:val="both"/>
        <w:rPr>
          <w:rFonts w:ascii="Arial" w:hAnsi="Arial" w:cs="Arial"/>
          <w:sz w:val="22"/>
          <w:szCs w:val="22"/>
          <w:lang w:val="en-GB" w:eastAsia="en-GB"/>
        </w:rPr>
      </w:pPr>
    </w:p>
    <w:p w14:paraId="3F39EE0F" w14:textId="47CF1A5B" w:rsidR="008F256C" w:rsidRPr="0010344F" w:rsidRDefault="3786FDCF" w:rsidP="00547451">
      <w:pPr>
        <w:numPr>
          <w:ilvl w:val="0"/>
          <w:numId w:val="1"/>
        </w:numPr>
        <w:autoSpaceDE w:val="0"/>
        <w:autoSpaceDN w:val="0"/>
        <w:adjustRightInd w:val="0"/>
        <w:ind w:left="1701" w:hanging="567"/>
        <w:jc w:val="both"/>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is not in the view of others </w:t>
      </w:r>
      <w:r w:rsidR="00CB44A6" w:rsidRPr="0010344F">
        <w:rPr>
          <w:rFonts w:ascii="Arial" w:eastAsia="Arial" w:hAnsi="Arial" w:cs="Arial"/>
          <w:sz w:val="22"/>
          <w:szCs w:val="22"/>
          <w:lang w:val="en-GB" w:eastAsia="en-GB"/>
        </w:rPr>
        <w:t>who do not have the authority to view the data</w:t>
      </w:r>
      <w:r w:rsidRPr="0010344F">
        <w:rPr>
          <w:rFonts w:ascii="Arial" w:eastAsia="Arial" w:hAnsi="Arial" w:cs="Arial"/>
          <w:sz w:val="22"/>
          <w:szCs w:val="22"/>
          <w:lang w:val="en-GB" w:eastAsia="en-GB"/>
        </w:rPr>
        <w:t>;</w:t>
      </w:r>
    </w:p>
    <w:p w14:paraId="2C6E96BF" w14:textId="6A5F9A29" w:rsidR="00465EDA" w:rsidRPr="0010344F" w:rsidRDefault="3786FDCF" w:rsidP="00547451">
      <w:pPr>
        <w:numPr>
          <w:ilvl w:val="0"/>
          <w:numId w:val="1"/>
        </w:numPr>
        <w:autoSpaceDE w:val="0"/>
        <w:autoSpaceDN w:val="0"/>
        <w:adjustRightInd w:val="0"/>
        <w:ind w:left="1701" w:hanging="567"/>
        <w:jc w:val="both"/>
        <w:rPr>
          <w:rFonts w:ascii="Arial" w:eastAsia="Arial" w:hAnsi="Arial" w:cs="Arial"/>
          <w:sz w:val="22"/>
          <w:szCs w:val="22"/>
          <w:lang w:val="en-GB" w:eastAsia="en-GB"/>
        </w:rPr>
      </w:pPr>
      <w:r w:rsidRPr="0010344F">
        <w:rPr>
          <w:rFonts w:ascii="Arial" w:eastAsia="Arial" w:hAnsi="Arial" w:cs="Arial"/>
          <w:sz w:val="22"/>
          <w:szCs w:val="22"/>
          <w:lang w:val="en-GB" w:eastAsia="en-GB"/>
        </w:rPr>
        <w:t>is kept securely in a locked cabinet when not being used;</w:t>
      </w:r>
    </w:p>
    <w:p w14:paraId="2999DEBA" w14:textId="55E42260" w:rsidR="00465EDA" w:rsidRDefault="3786FDCF" w:rsidP="00547451">
      <w:pPr>
        <w:numPr>
          <w:ilvl w:val="0"/>
          <w:numId w:val="1"/>
        </w:numPr>
        <w:autoSpaceDE w:val="0"/>
        <w:autoSpaceDN w:val="0"/>
        <w:adjustRightInd w:val="0"/>
        <w:ind w:left="1701" w:hanging="567"/>
        <w:jc w:val="both"/>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is stored on a </w:t>
      </w:r>
      <w:r w:rsidR="00DE6BF0" w:rsidRPr="0010344F">
        <w:rPr>
          <w:rFonts w:ascii="Arial" w:eastAsia="Arial" w:hAnsi="Arial" w:cs="Arial"/>
          <w:sz w:val="22"/>
          <w:szCs w:val="22"/>
          <w:lang w:val="en-GB" w:eastAsia="en-GB"/>
        </w:rPr>
        <w:t>secure</w:t>
      </w:r>
      <w:r w:rsidRPr="0010344F">
        <w:rPr>
          <w:rFonts w:ascii="Arial" w:eastAsia="Arial" w:hAnsi="Arial" w:cs="Arial"/>
          <w:sz w:val="22"/>
          <w:szCs w:val="22"/>
          <w:lang w:val="en-GB" w:eastAsia="en-GB"/>
        </w:rPr>
        <w:t xml:space="preserve"> local or network drive</w:t>
      </w:r>
      <w:r w:rsidR="009C1005">
        <w:rPr>
          <w:rFonts w:ascii="Arial" w:eastAsia="Arial" w:hAnsi="Arial" w:cs="Arial"/>
          <w:sz w:val="22"/>
          <w:szCs w:val="22"/>
          <w:lang w:val="en-GB" w:eastAsia="en-GB"/>
        </w:rPr>
        <w:t>;</w:t>
      </w:r>
    </w:p>
    <w:p w14:paraId="5E04BCAE" w14:textId="4B8BFF7D" w:rsidR="009C1005" w:rsidRDefault="009C1005" w:rsidP="00547451">
      <w:pPr>
        <w:numPr>
          <w:ilvl w:val="0"/>
          <w:numId w:val="1"/>
        </w:numPr>
        <w:autoSpaceDE w:val="0"/>
        <w:autoSpaceDN w:val="0"/>
        <w:adjustRightInd w:val="0"/>
        <w:ind w:left="1701" w:hanging="567"/>
        <w:jc w:val="both"/>
        <w:rPr>
          <w:rFonts w:ascii="Arial" w:eastAsia="Arial" w:hAnsi="Arial" w:cs="Arial"/>
          <w:sz w:val="22"/>
          <w:szCs w:val="22"/>
          <w:lang w:val="en-GB" w:eastAsia="en-GB"/>
        </w:rPr>
      </w:pPr>
      <w:r>
        <w:rPr>
          <w:rFonts w:ascii="Arial" w:eastAsia="Arial" w:hAnsi="Arial" w:cs="Arial"/>
          <w:sz w:val="22"/>
          <w:szCs w:val="22"/>
          <w:lang w:val="en-GB" w:eastAsia="en-GB"/>
        </w:rPr>
        <w:t>if on a</w:t>
      </w:r>
      <w:r w:rsidR="00B55AC9">
        <w:rPr>
          <w:rFonts w:ascii="Arial" w:eastAsia="Arial" w:hAnsi="Arial" w:cs="Arial"/>
          <w:sz w:val="22"/>
          <w:szCs w:val="22"/>
          <w:lang w:val="en-GB" w:eastAsia="en-GB"/>
        </w:rPr>
        <w:t xml:space="preserve"> TOG</w:t>
      </w:r>
      <w:r>
        <w:rPr>
          <w:rFonts w:ascii="Arial" w:eastAsia="Arial" w:hAnsi="Arial" w:cs="Arial"/>
          <w:sz w:val="22"/>
          <w:szCs w:val="22"/>
          <w:lang w:val="en-GB" w:eastAsia="en-GB"/>
        </w:rPr>
        <w:t xml:space="preserve"> PC or laptop, that the device is locked when the staff member is out of the room</w:t>
      </w:r>
      <w:r w:rsidR="005130C5">
        <w:rPr>
          <w:rFonts w:ascii="Arial" w:eastAsia="Arial" w:hAnsi="Arial" w:cs="Arial"/>
          <w:sz w:val="22"/>
          <w:szCs w:val="22"/>
          <w:lang w:val="en-GB" w:eastAsia="en-GB"/>
        </w:rPr>
        <w:t>;</w:t>
      </w:r>
    </w:p>
    <w:p w14:paraId="2927A425" w14:textId="50DCD2AD" w:rsidR="00F1473C" w:rsidRPr="0010344F" w:rsidRDefault="00F1473C" w:rsidP="00547451">
      <w:pPr>
        <w:numPr>
          <w:ilvl w:val="0"/>
          <w:numId w:val="1"/>
        </w:numPr>
        <w:autoSpaceDE w:val="0"/>
        <w:autoSpaceDN w:val="0"/>
        <w:adjustRightInd w:val="0"/>
        <w:ind w:left="1701" w:hanging="567"/>
        <w:jc w:val="both"/>
        <w:rPr>
          <w:rFonts w:ascii="Arial" w:eastAsia="Arial" w:hAnsi="Arial" w:cs="Arial"/>
          <w:sz w:val="22"/>
          <w:szCs w:val="22"/>
          <w:lang w:val="en-GB" w:eastAsia="en-GB"/>
        </w:rPr>
      </w:pPr>
      <w:r>
        <w:rPr>
          <w:rFonts w:ascii="Arial" w:eastAsia="Arial" w:hAnsi="Arial" w:cs="Arial"/>
          <w:sz w:val="22"/>
          <w:szCs w:val="22"/>
          <w:lang w:val="en-GB" w:eastAsia="en-GB"/>
        </w:rPr>
        <w:t xml:space="preserve">that passwords </w:t>
      </w:r>
      <w:r w:rsidR="003D7162">
        <w:rPr>
          <w:rFonts w:ascii="Arial" w:eastAsia="Arial" w:hAnsi="Arial" w:cs="Arial"/>
          <w:sz w:val="22"/>
          <w:szCs w:val="22"/>
          <w:lang w:val="en-GB" w:eastAsia="en-GB"/>
        </w:rPr>
        <w:t xml:space="preserve">for </w:t>
      </w:r>
      <w:r w:rsidR="00FB320B">
        <w:rPr>
          <w:rFonts w:ascii="Arial" w:eastAsia="Arial" w:hAnsi="Arial" w:cs="Arial"/>
          <w:sz w:val="22"/>
          <w:szCs w:val="22"/>
          <w:lang w:val="en-GB" w:eastAsia="en-GB"/>
        </w:rPr>
        <w:t>TOG</w:t>
      </w:r>
      <w:r w:rsidR="003D7162">
        <w:rPr>
          <w:rFonts w:ascii="Arial" w:eastAsia="Arial" w:hAnsi="Arial" w:cs="Arial"/>
          <w:sz w:val="22"/>
          <w:szCs w:val="22"/>
          <w:lang w:val="en-GB" w:eastAsia="en-GB"/>
        </w:rPr>
        <w:t xml:space="preserve"> systems are not shared with other staff members or </w:t>
      </w:r>
      <w:r w:rsidR="00B55AC9">
        <w:rPr>
          <w:rFonts w:ascii="Arial" w:eastAsia="Arial" w:hAnsi="Arial" w:cs="Arial"/>
          <w:sz w:val="22"/>
          <w:szCs w:val="22"/>
          <w:lang w:val="en-GB" w:eastAsia="en-GB"/>
        </w:rPr>
        <w:t>parents;</w:t>
      </w:r>
    </w:p>
    <w:p w14:paraId="577AECCB" w14:textId="06331D9C" w:rsidR="00A97A43" w:rsidRPr="009C1005" w:rsidRDefault="00830D87" w:rsidP="009C1005">
      <w:pPr>
        <w:numPr>
          <w:ilvl w:val="0"/>
          <w:numId w:val="1"/>
        </w:numPr>
        <w:autoSpaceDE w:val="0"/>
        <w:autoSpaceDN w:val="0"/>
        <w:adjustRightInd w:val="0"/>
        <w:ind w:left="1701" w:hanging="567"/>
        <w:jc w:val="both"/>
        <w:rPr>
          <w:rFonts w:ascii="Arial" w:eastAsia="Arial" w:hAnsi="Arial" w:cs="Arial"/>
          <w:sz w:val="22"/>
          <w:szCs w:val="22"/>
          <w:lang w:val="en-GB" w:eastAsia="en-GB"/>
        </w:rPr>
      </w:pPr>
      <w:r w:rsidRPr="0010344F">
        <w:rPr>
          <w:rFonts w:ascii="Arial" w:eastAsia="Arial" w:hAnsi="Arial" w:cs="Arial"/>
          <w:sz w:val="22"/>
          <w:szCs w:val="22"/>
          <w:lang w:val="en-GB" w:eastAsia="en-GB"/>
        </w:rPr>
        <w:t>if kept on removable storage (</w:t>
      </w:r>
      <w:r w:rsidR="3786FDCF" w:rsidRPr="0010344F">
        <w:rPr>
          <w:rFonts w:ascii="Arial" w:eastAsia="Arial" w:hAnsi="Arial" w:cs="Arial"/>
          <w:sz w:val="22"/>
          <w:szCs w:val="22"/>
          <w:lang w:val="en-GB" w:eastAsia="en-GB"/>
        </w:rPr>
        <w:t>laptop, tablet, USB memory stick)</w:t>
      </w:r>
      <w:r w:rsidR="00AC6666" w:rsidRPr="0010344F">
        <w:rPr>
          <w:rFonts w:ascii="Arial" w:eastAsia="Arial" w:hAnsi="Arial" w:cs="Arial"/>
          <w:sz w:val="22"/>
          <w:szCs w:val="22"/>
          <w:lang w:val="en-GB" w:eastAsia="en-GB"/>
        </w:rPr>
        <w:t xml:space="preserve"> approved by</w:t>
      </w:r>
      <w:r w:rsidR="00B55AC9">
        <w:rPr>
          <w:rFonts w:ascii="Arial" w:eastAsia="Arial" w:hAnsi="Arial" w:cs="Arial"/>
          <w:sz w:val="22"/>
          <w:szCs w:val="22"/>
          <w:lang w:val="en-GB" w:eastAsia="en-GB"/>
        </w:rPr>
        <w:t xml:space="preserve"> </w:t>
      </w:r>
      <w:r w:rsidR="00FB320B">
        <w:rPr>
          <w:rFonts w:ascii="Arial" w:eastAsia="Arial" w:hAnsi="Arial" w:cs="Arial"/>
          <w:sz w:val="22"/>
          <w:szCs w:val="22"/>
          <w:lang w:val="en-GB" w:eastAsia="en-GB"/>
        </w:rPr>
        <w:t>TOG</w:t>
      </w:r>
      <w:r w:rsidR="00DE6BF0" w:rsidRPr="0010344F">
        <w:rPr>
          <w:rFonts w:ascii="Arial" w:eastAsia="Arial" w:hAnsi="Arial" w:cs="Arial"/>
          <w:sz w:val="22"/>
          <w:szCs w:val="22"/>
          <w:lang w:val="en-GB" w:eastAsia="en-GB"/>
        </w:rPr>
        <w:t>,</w:t>
      </w:r>
      <w:r w:rsidR="00AC6666" w:rsidRPr="0010344F">
        <w:rPr>
          <w:rFonts w:ascii="Arial" w:eastAsia="Arial" w:hAnsi="Arial" w:cs="Arial"/>
          <w:sz w:val="22"/>
          <w:szCs w:val="22"/>
          <w:lang w:val="en-GB" w:eastAsia="en-GB"/>
        </w:rPr>
        <w:t xml:space="preserve"> that this</w:t>
      </w:r>
      <w:r w:rsidR="3786FDCF" w:rsidRPr="0010344F">
        <w:rPr>
          <w:rFonts w:ascii="Arial" w:eastAsia="Arial" w:hAnsi="Arial" w:cs="Arial"/>
          <w:sz w:val="22"/>
          <w:szCs w:val="22"/>
          <w:lang w:val="en-GB" w:eastAsia="en-GB"/>
        </w:rPr>
        <w:t xml:space="preserve"> is password protected and encry</w:t>
      </w:r>
      <w:r w:rsidR="00AC6666" w:rsidRPr="0010344F">
        <w:rPr>
          <w:rFonts w:ascii="Arial" w:eastAsia="Arial" w:hAnsi="Arial" w:cs="Arial"/>
          <w:sz w:val="22"/>
          <w:szCs w:val="22"/>
          <w:lang w:val="en-GB" w:eastAsia="en-GB"/>
        </w:rPr>
        <w:t>pted</w:t>
      </w:r>
      <w:r w:rsidR="3786FDCF" w:rsidRPr="0010344F">
        <w:rPr>
          <w:rFonts w:ascii="Arial" w:eastAsia="Arial" w:hAnsi="Arial" w:cs="Arial"/>
          <w:sz w:val="22"/>
          <w:szCs w:val="22"/>
          <w:lang w:val="en-GB" w:eastAsia="en-GB"/>
        </w:rPr>
        <w:t>. The data held on these devices must be backed up regularly and this is the responsibility of the individual;</w:t>
      </w:r>
    </w:p>
    <w:p w14:paraId="6592392A" w14:textId="020F13E8" w:rsidR="00810361" w:rsidRPr="0010344F" w:rsidRDefault="00AC6666" w:rsidP="00547451">
      <w:pPr>
        <w:numPr>
          <w:ilvl w:val="0"/>
          <w:numId w:val="1"/>
        </w:numPr>
        <w:autoSpaceDE w:val="0"/>
        <w:autoSpaceDN w:val="0"/>
        <w:adjustRightInd w:val="0"/>
        <w:ind w:left="1701" w:hanging="567"/>
        <w:jc w:val="both"/>
        <w:rPr>
          <w:rFonts w:ascii="Arial" w:eastAsia="Arial" w:hAnsi="Arial" w:cs="Arial"/>
          <w:sz w:val="22"/>
          <w:szCs w:val="22"/>
          <w:lang w:val="en-GB" w:eastAsia="en-GB"/>
        </w:rPr>
      </w:pPr>
      <w:r w:rsidRPr="0010344F">
        <w:rPr>
          <w:rFonts w:ascii="Arial" w:eastAsia="Arial" w:hAnsi="Arial" w:cs="Arial"/>
          <w:sz w:val="22"/>
          <w:szCs w:val="22"/>
          <w:lang w:val="en-GB" w:eastAsia="en-GB"/>
        </w:rPr>
        <w:t>is not disclosed</w:t>
      </w:r>
      <w:r w:rsidR="3786FDCF" w:rsidRPr="0010344F">
        <w:rPr>
          <w:rFonts w:ascii="Arial" w:eastAsia="Arial" w:hAnsi="Arial" w:cs="Arial"/>
          <w:sz w:val="22"/>
          <w:szCs w:val="22"/>
          <w:lang w:val="en-GB" w:eastAsia="en-GB"/>
        </w:rPr>
        <w:t xml:space="preserve"> to any unauthorised third party</w:t>
      </w:r>
      <w:r w:rsidR="000525FC" w:rsidRPr="0010344F">
        <w:rPr>
          <w:rFonts w:ascii="Arial" w:eastAsia="Arial" w:hAnsi="Arial" w:cs="Arial"/>
          <w:sz w:val="22"/>
          <w:szCs w:val="22"/>
          <w:lang w:val="en-GB" w:eastAsia="en-GB"/>
        </w:rPr>
        <w:t xml:space="preserve"> (this includes verbal disclosures of confidential information)</w:t>
      </w:r>
      <w:r w:rsidR="3786FDCF" w:rsidRPr="0010344F">
        <w:rPr>
          <w:rFonts w:ascii="Arial" w:eastAsia="Arial" w:hAnsi="Arial" w:cs="Arial"/>
          <w:sz w:val="22"/>
          <w:szCs w:val="22"/>
          <w:lang w:val="en-GB" w:eastAsia="en-GB"/>
        </w:rPr>
        <w:t>;</w:t>
      </w:r>
    </w:p>
    <w:p w14:paraId="60EAF599" w14:textId="155BD923" w:rsidR="00060B79" w:rsidRPr="0010344F" w:rsidRDefault="3786FDCF" w:rsidP="00547451">
      <w:pPr>
        <w:numPr>
          <w:ilvl w:val="0"/>
          <w:numId w:val="1"/>
        </w:numPr>
        <w:autoSpaceDE w:val="0"/>
        <w:autoSpaceDN w:val="0"/>
        <w:adjustRightInd w:val="0"/>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is assessed and approved by the </w:t>
      </w:r>
      <w:r w:rsidR="00142ABF">
        <w:rPr>
          <w:rFonts w:ascii="Arial" w:eastAsia="Arial" w:hAnsi="Arial" w:cs="Arial"/>
          <w:sz w:val="22"/>
          <w:szCs w:val="22"/>
          <w:lang w:val="en-GB" w:eastAsia="en-GB"/>
        </w:rPr>
        <w:t>Manager</w:t>
      </w:r>
      <w:r w:rsidR="00E14834" w:rsidRPr="0010344F">
        <w:rPr>
          <w:rFonts w:ascii="Arial" w:eastAsia="Arial" w:hAnsi="Arial" w:cs="Arial"/>
          <w:sz w:val="22"/>
          <w:szCs w:val="22"/>
          <w:lang w:val="en-GB" w:eastAsia="en-GB"/>
        </w:rPr>
        <w:t xml:space="preserve"> with advice from the DPO</w:t>
      </w:r>
      <w:r w:rsidR="009B5FF4" w:rsidRPr="0010344F">
        <w:rPr>
          <w:rFonts w:ascii="Arial" w:eastAsia="Arial" w:hAnsi="Arial" w:cs="Arial"/>
          <w:sz w:val="22"/>
          <w:szCs w:val="22"/>
          <w:lang w:val="en-GB" w:eastAsia="en-GB"/>
        </w:rPr>
        <w:t xml:space="preserve"> </w:t>
      </w:r>
      <w:r w:rsidRPr="0010344F">
        <w:rPr>
          <w:rFonts w:ascii="Arial" w:eastAsia="Arial" w:hAnsi="Arial" w:cs="Arial"/>
          <w:sz w:val="22"/>
          <w:szCs w:val="22"/>
          <w:lang w:val="en-GB" w:eastAsia="en-GB"/>
        </w:rPr>
        <w:t>if used within an app, webservice or other application.</w:t>
      </w:r>
    </w:p>
    <w:p w14:paraId="7DE0376F" w14:textId="77777777" w:rsidR="00170486" w:rsidRPr="0010344F" w:rsidRDefault="00170486" w:rsidP="009651E4">
      <w:pPr>
        <w:autoSpaceDE w:val="0"/>
        <w:autoSpaceDN w:val="0"/>
        <w:adjustRightInd w:val="0"/>
        <w:ind w:left="851" w:hanging="851"/>
        <w:jc w:val="both"/>
        <w:rPr>
          <w:rFonts w:ascii="Arial" w:eastAsia="Arial" w:hAnsi="Arial" w:cs="Arial"/>
          <w:sz w:val="22"/>
          <w:szCs w:val="22"/>
          <w:lang w:val="en-GB" w:eastAsia="en-GB"/>
        </w:rPr>
      </w:pPr>
    </w:p>
    <w:p w14:paraId="53CED33D" w14:textId="56335C1C" w:rsidR="00400BA3" w:rsidRPr="00D05172" w:rsidRDefault="004469F3" w:rsidP="00A95CAD">
      <w:pPr>
        <w:pStyle w:val="ListParagraph"/>
        <w:numPr>
          <w:ilvl w:val="1"/>
          <w:numId w:val="17"/>
        </w:numPr>
        <w:autoSpaceDE w:val="0"/>
        <w:autoSpaceDN w:val="0"/>
        <w:adjustRightInd w:val="0"/>
        <w:ind w:left="851" w:hanging="851"/>
        <w:rPr>
          <w:rFonts w:ascii="Arial" w:eastAsia="Arial" w:hAnsi="Arial" w:cs="Arial"/>
          <w:sz w:val="22"/>
          <w:szCs w:val="22"/>
          <w:lang w:val="en-GB" w:eastAsia="en-GB"/>
        </w:rPr>
      </w:pPr>
      <w:r>
        <w:rPr>
          <w:rFonts w:ascii="Arial" w:eastAsia="Arial" w:hAnsi="Arial" w:cs="Arial"/>
          <w:sz w:val="22"/>
          <w:szCs w:val="22"/>
          <w:lang w:val="en-GB" w:eastAsia="en-GB"/>
        </w:rPr>
        <w:t xml:space="preserve">Staff should follow the </w:t>
      </w:r>
      <w:r w:rsidR="00851FBF">
        <w:rPr>
          <w:rFonts w:ascii="Arial" w:eastAsia="Arial" w:hAnsi="Arial" w:cs="Arial"/>
          <w:sz w:val="22"/>
          <w:szCs w:val="22"/>
          <w:lang w:val="en-GB" w:eastAsia="en-GB"/>
        </w:rPr>
        <w:t xml:space="preserve">security measures set out in </w:t>
      </w:r>
      <w:r w:rsidR="00851FBF" w:rsidRPr="00851FBF">
        <w:rPr>
          <w:rFonts w:ascii="Arial" w:eastAsia="Arial" w:hAnsi="Arial" w:cs="Arial"/>
          <w:b/>
          <w:sz w:val="22"/>
          <w:szCs w:val="22"/>
          <w:lang w:val="en-GB" w:eastAsia="en-GB"/>
        </w:rPr>
        <w:t xml:space="preserve">paragraph </w:t>
      </w:r>
      <w:r w:rsidR="00803148">
        <w:rPr>
          <w:rFonts w:ascii="Arial" w:eastAsia="Arial" w:hAnsi="Arial" w:cs="Arial"/>
          <w:b/>
          <w:sz w:val="22"/>
          <w:szCs w:val="22"/>
          <w:lang w:val="en-GB" w:eastAsia="en-GB"/>
        </w:rPr>
        <w:t xml:space="preserve">9 </w:t>
      </w:r>
      <w:r w:rsidR="00851FBF" w:rsidRPr="00851FBF">
        <w:rPr>
          <w:rFonts w:ascii="Arial" w:eastAsia="Arial" w:hAnsi="Arial" w:cs="Arial"/>
          <w:b/>
          <w:sz w:val="22"/>
          <w:szCs w:val="22"/>
          <w:lang w:val="en-GB" w:eastAsia="en-GB"/>
        </w:rPr>
        <w:t>Data security</w:t>
      </w:r>
      <w:r w:rsidR="0016249F">
        <w:rPr>
          <w:rFonts w:ascii="Arial" w:eastAsia="Arial" w:hAnsi="Arial" w:cs="Arial"/>
          <w:b/>
          <w:sz w:val="22"/>
          <w:szCs w:val="22"/>
          <w:lang w:val="en-GB" w:eastAsia="en-GB"/>
        </w:rPr>
        <w:t>.</w:t>
      </w:r>
      <w:r w:rsidR="006171A8" w:rsidRPr="00D05172">
        <w:rPr>
          <w:rFonts w:ascii="Arial" w:eastAsia="Arial" w:hAnsi="Arial" w:cs="Arial"/>
          <w:b/>
          <w:sz w:val="22"/>
          <w:szCs w:val="22"/>
          <w:lang w:val="en-GB" w:eastAsia="en-GB"/>
        </w:rPr>
        <w:br/>
      </w:r>
    </w:p>
    <w:p w14:paraId="4BCD4EEE" w14:textId="79E9875F" w:rsidR="004469F3" w:rsidRPr="006171A8" w:rsidRDefault="006171A8" w:rsidP="00A95CAD">
      <w:pPr>
        <w:pStyle w:val="ListParagraph"/>
        <w:numPr>
          <w:ilvl w:val="1"/>
          <w:numId w:val="17"/>
        </w:numPr>
        <w:autoSpaceDE w:val="0"/>
        <w:autoSpaceDN w:val="0"/>
        <w:adjustRightInd w:val="0"/>
        <w:ind w:left="851" w:hanging="851"/>
        <w:rPr>
          <w:rFonts w:ascii="Arial" w:eastAsia="Arial" w:hAnsi="Arial" w:cs="Arial"/>
          <w:sz w:val="22"/>
          <w:szCs w:val="22"/>
          <w:lang w:val="en-GB" w:eastAsia="en-GB"/>
        </w:rPr>
      </w:pPr>
      <w:r w:rsidRPr="006171A8">
        <w:rPr>
          <w:rFonts w:ascii="Arial" w:eastAsia="Arial" w:hAnsi="Arial" w:cs="Arial"/>
          <w:sz w:val="22"/>
          <w:szCs w:val="22"/>
          <w:lang w:val="en-GB" w:eastAsia="en-GB"/>
        </w:rPr>
        <w:t>Staff will report any loss, theft or mishandling of personal data promptly to the data protection lead.</w:t>
      </w:r>
      <w:r w:rsidR="00851FBF" w:rsidRPr="006171A8">
        <w:rPr>
          <w:rFonts w:ascii="Arial" w:eastAsia="Arial" w:hAnsi="Arial" w:cs="Arial"/>
          <w:sz w:val="22"/>
          <w:szCs w:val="22"/>
          <w:lang w:val="en-GB" w:eastAsia="en-GB"/>
        </w:rPr>
        <w:br/>
      </w:r>
    </w:p>
    <w:p w14:paraId="2B7431CD" w14:textId="525ED76A" w:rsidR="00DE6383" w:rsidRPr="00DE6383" w:rsidRDefault="3786FDCF" w:rsidP="00A95CAD">
      <w:pPr>
        <w:pStyle w:val="ListParagraph"/>
        <w:numPr>
          <w:ilvl w:val="1"/>
          <w:numId w:val="17"/>
        </w:numPr>
        <w:autoSpaceDE w:val="0"/>
        <w:autoSpaceDN w:val="0"/>
        <w:adjustRightInd w:val="0"/>
        <w:ind w:left="851" w:hanging="851"/>
        <w:rPr>
          <w:rFonts w:ascii="Arial" w:eastAsia="Arial" w:hAnsi="Arial" w:cs="Arial"/>
          <w:sz w:val="22"/>
          <w:szCs w:val="22"/>
          <w:lang w:val="en-GB" w:eastAsia="en-GB"/>
        </w:rPr>
      </w:pPr>
      <w:r w:rsidRPr="0010344F">
        <w:rPr>
          <w:rFonts w:ascii="Arial" w:eastAsia="Arial" w:hAnsi="Arial" w:cs="Arial"/>
          <w:sz w:val="22"/>
          <w:szCs w:val="22"/>
          <w:lang w:val="en-GB" w:eastAsia="en-GB"/>
        </w:rPr>
        <w:lastRenderedPageBreak/>
        <w:t xml:space="preserve">Staff should note that unauthorised disclosure or transgression of the above statements </w:t>
      </w:r>
      <w:r w:rsidR="00851FBF">
        <w:rPr>
          <w:rFonts w:ascii="Arial" w:eastAsia="Arial" w:hAnsi="Arial" w:cs="Arial"/>
          <w:sz w:val="22"/>
          <w:szCs w:val="22"/>
          <w:lang w:val="en-GB" w:eastAsia="en-GB"/>
        </w:rPr>
        <w:t xml:space="preserve">or security measures in </w:t>
      </w:r>
      <w:r w:rsidR="00DE6BF0" w:rsidRPr="0010344F">
        <w:rPr>
          <w:rFonts w:ascii="Arial" w:eastAsia="Arial" w:hAnsi="Arial" w:cs="Arial"/>
          <w:sz w:val="22"/>
          <w:szCs w:val="22"/>
          <w:lang w:val="en-GB" w:eastAsia="en-GB"/>
        </w:rPr>
        <w:t>may</w:t>
      </w:r>
      <w:r w:rsidRPr="0010344F">
        <w:rPr>
          <w:rFonts w:ascii="Arial" w:eastAsia="Arial" w:hAnsi="Arial" w:cs="Arial"/>
          <w:sz w:val="22"/>
          <w:szCs w:val="22"/>
          <w:lang w:val="en-GB" w:eastAsia="en-GB"/>
        </w:rPr>
        <w:t xml:space="preserve"> </w:t>
      </w:r>
      <w:r w:rsidR="001A6C0D" w:rsidRPr="0010344F">
        <w:rPr>
          <w:rFonts w:ascii="Arial" w:eastAsia="Arial" w:hAnsi="Arial" w:cs="Arial"/>
          <w:sz w:val="22"/>
          <w:szCs w:val="22"/>
          <w:lang w:val="en-GB" w:eastAsia="en-GB"/>
        </w:rPr>
        <w:t>result in disciplinary or other action.</w:t>
      </w:r>
      <w:r w:rsidR="002B03D6" w:rsidRPr="00DE6383">
        <w:rPr>
          <w:rFonts w:ascii="Arial" w:eastAsia="Arial" w:hAnsi="Arial" w:cs="Arial"/>
          <w:sz w:val="22"/>
          <w:szCs w:val="22"/>
          <w:lang w:val="en-GB" w:eastAsia="en-GB"/>
        </w:rPr>
        <w:br/>
      </w:r>
    </w:p>
    <w:p w14:paraId="7F65ECEB" w14:textId="7325743C" w:rsidR="006B6101" w:rsidRPr="00AB4AC4" w:rsidRDefault="006B6101" w:rsidP="00A95CAD">
      <w:pPr>
        <w:pStyle w:val="ListParagraph"/>
        <w:numPr>
          <w:ilvl w:val="1"/>
          <w:numId w:val="17"/>
        </w:numPr>
        <w:autoSpaceDE w:val="0"/>
        <w:autoSpaceDN w:val="0"/>
        <w:adjustRightInd w:val="0"/>
        <w:ind w:left="851" w:hanging="851"/>
        <w:rPr>
          <w:rFonts w:ascii="Arial" w:eastAsia="Arial" w:hAnsi="Arial" w:cs="Arial"/>
          <w:sz w:val="22"/>
          <w:szCs w:val="22"/>
          <w:lang w:val="en-GB" w:eastAsia="en-GB"/>
        </w:rPr>
      </w:pPr>
      <w:r w:rsidRPr="00AB4AC4">
        <w:rPr>
          <w:rFonts w:ascii="Arial" w:eastAsia="Arial" w:hAnsi="Arial" w:cs="Arial"/>
          <w:sz w:val="22"/>
          <w:szCs w:val="22"/>
          <w:lang w:val="en-GB" w:eastAsia="en-GB"/>
        </w:rPr>
        <w:t xml:space="preserve">When </w:t>
      </w:r>
      <w:r w:rsidR="005302B5">
        <w:rPr>
          <w:rFonts w:ascii="Arial" w:eastAsia="Arial" w:hAnsi="Arial" w:cs="Arial"/>
          <w:sz w:val="22"/>
          <w:szCs w:val="22"/>
          <w:lang w:val="en-GB" w:eastAsia="en-GB"/>
        </w:rPr>
        <w:t>staff</w:t>
      </w:r>
      <w:r w:rsidRPr="00AB4AC4">
        <w:rPr>
          <w:rFonts w:ascii="Arial" w:eastAsia="Arial" w:hAnsi="Arial" w:cs="Arial"/>
          <w:sz w:val="22"/>
          <w:szCs w:val="22"/>
          <w:lang w:val="en-GB" w:eastAsia="en-GB"/>
        </w:rPr>
        <w:t xml:space="preserve"> leave </w:t>
      </w:r>
      <w:r w:rsidR="00DE6383">
        <w:rPr>
          <w:rFonts w:ascii="Arial" w:eastAsia="Arial" w:hAnsi="Arial" w:cs="Arial"/>
          <w:sz w:val="22"/>
          <w:szCs w:val="22"/>
          <w:lang w:val="en-GB" w:eastAsia="en-GB"/>
        </w:rPr>
        <w:t>TOG</w:t>
      </w:r>
      <w:r w:rsidRPr="00AB4AC4">
        <w:rPr>
          <w:rFonts w:ascii="Arial" w:eastAsia="Arial" w:hAnsi="Arial" w:cs="Arial"/>
          <w:color w:val="FF0000"/>
          <w:sz w:val="22"/>
          <w:szCs w:val="22"/>
          <w:lang w:val="en-GB" w:eastAsia="en-GB"/>
        </w:rPr>
        <w:t xml:space="preserve"> </w:t>
      </w:r>
      <w:r w:rsidRPr="00AB4AC4">
        <w:rPr>
          <w:rFonts w:ascii="Arial" w:eastAsia="Arial" w:hAnsi="Arial" w:cs="Arial"/>
          <w:sz w:val="22"/>
          <w:szCs w:val="22"/>
          <w:lang w:val="en-GB" w:eastAsia="en-GB"/>
        </w:rPr>
        <w:t xml:space="preserve">they are required to hand over </w:t>
      </w:r>
      <w:r w:rsidR="00925D59" w:rsidRPr="00AB4AC4">
        <w:rPr>
          <w:rFonts w:ascii="Arial" w:eastAsia="Arial" w:hAnsi="Arial" w:cs="Arial"/>
          <w:sz w:val="22"/>
          <w:szCs w:val="22"/>
          <w:lang w:val="en-GB" w:eastAsia="en-GB"/>
        </w:rPr>
        <w:t>all</w:t>
      </w:r>
      <w:r w:rsidRPr="00AB4AC4">
        <w:rPr>
          <w:rFonts w:ascii="Arial" w:eastAsia="Arial" w:hAnsi="Arial" w:cs="Arial"/>
          <w:sz w:val="22"/>
          <w:szCs w:val="22"/>
          <w:lang w:val="en-GB" w:eastAsia="en-GB"/>
        </w:rPr>
        <w:t xml:space="preserve"> personal data</w:t>
      </w:r>
      <w:r w:rsidR="00525C93" w:rsidRPr="00AB4AC4">
        <w:rPr>
          <w:rFonts w:ascii="Arial" w:eastAsia="Arial" w:hAnsi="Arial" w:cs="Arial"/>
          <w:sz w:val="22"/>
          <w:szCs w:val="22"/>
          <w:lang w:val="en-GB" w:eastAsia="en-GB"/>
        </w:rPr>
        <w:t xml:space="preserve"> belonging to </w:t>
      </w:r>
      <w:r w:rsidR="00B55AC9">
        <w:rPr>
          <w:rFonts w:ascii="Arial" w:eastAsia="Arial" w:hAnsi="Arial" w:cs="Arial"/>
          <w:sz w:val="22"/>
          <w:szCs w:val="22"/>
          <w:lang w:val="en-GB" w:eastAsia="en-GB"/>
        </w:rPr>
        <w:t>children, families,</w:t>
      </w:r>
      <w:r w:rsidR="00525C93" w:rsidRPr="00AB4AC4">
        <w:rPr>
          <w:rFonts w:ascii="Arial" w:eastAsia="Arial" w:hAnsi="Arial" w:cs="Arial"/>
          <w:sz w:val="22"/>
          <w:szCs w:val="22"/>
          <w:lang w:val="en-GB" w:eastAsia="en-GB"/>
        </w:rPr>
        <w:t xml:space="preserve"> or staff. They must not remove any personal data without the permission of </w:t>
      </w:r>
      <w:r w:rsidR="00DE6383">
        <w:rPr>
          <w:rFonts w:ascii="Arial" w:eastAsia="Arial" w:hAnsi="Arial" w:cs="Arial"/>
          <w:sz w:val="22"/>
          <w:szCs w:val="22"/>
          <w:lang w:val="en-GB" w:eastAsia="en-GB"/>
        </w:rPr>
        <w:t>TOG.</w:t>
      </w:r>
      <w:r w:rsidR="00925D59" w:rsidRPr="00105D5D">
        <w:rPr>
          <w:rFonts w:ascii="Arial" w:eastAsia="Arial" w:hAnsi="Arial" w:cs="Arial"/>
          <w:color w:val="FF0000"/>
          <w:sz w:val="22"/>
          <w:szCs w:val="22"/>
          <w:lang w:val="en-GB" w:eastAsia="en-GB"/>
        </w:rPr>
        <w:t xml:space="preserve"> </w:t>
      </w:r>
      <w:r w:rsidR="00AB4AC4" w:rsidRPr="00AB4AC4">
        <w:rPr>
          <w:rFonts w:ascii="Arial" w:eastAsia="Arial" w:hAnsi="Arial" w:cs="Arial"/>
          <w:sz w:val="22"/>
          <w:szCs w:val="22"/>
          <w:lang w:val="en-GB" w:eastAsia="en-GB"/>
        </w:rPr>
        <w:t>Taking personal data with no lawful basis may be a criminal offence.</w:t>
      </w:r>
    </w:p>
    <w:p w14:paraId="348FF0D6" w14:textId="2A5D8332" w:rsidR="00DE6BF0" w:rsidRPr="0010344F" w:rsidRDefault="00DE6BF0" w:rsidP="009C11BA">
      <w:pPr>
        <w:autoSpaceDE w:val="0"/>
        <w:autoSpaceDN w:val="0"/>
        <w:adjustRightInd w:val="0"/>
        <w:jc w:val="both"/>
        <w:rPr>
          <w:rFonts w:ascii="Arial" w:hAnsi="Arial" w:cs="Arial"/>
          <w:sz w:val="22"/>
          <w:szCs w:val="22"/>
          <w:lang w:val="en-GB" w:eastAsia="en-GB"/>
        </w:rPr>
      </w:pPr>
    </w:p>
    <w:p w14:paraId="607ECC4F" w14:textId="77777777" w:rsidR="00320461" w:rsidRPr="0010344F" w:rsidRDefault="00320461" w:rsidP="009651E4">
      <w:pPr>
        <w:autoSpaceDE w:val="0"/>
        <w:autoSpaceDN w:val="0"/>
        <w:adjustRightInd w:val="0"/>
        <w:ind w:left="851" w:hanging="851"/>
        <w:jc w:val="both"/>
        <w:rPr>
          <w:rFonts w:ascii="Arial" w:hAnsi="Arial" w:cs="Arial"/>
          <w:sz w:val="22"/>
          <w:szCs w:val="22"/>
          <w:lang w:val="en-GB" w:eastAsia="en-GB"/>
        </w:rPr>
      </w:pPr>
    </w:p>
    <w:p w14:paraId="465BDA67" w14:textId="6340604E" w:rsidR="00AB4AD8" w:rsidRPr="00C61513" w:rsidRDefault="00C26B8E" w:rsidP="00C61513">
      <w:pPr>
        <w:pStyle w:val="Heading2"/>
      </w:pPr>
      <w:bookmarkStart w:id="15" w:name="_Informing_parents/guardians_and"/>
      <w:bookmarkEnd w:id="15"/>
      <w:r w:rsidRPr="00C61513">
        <w:t>Informing parents/guardians and seeking consent</w:t>
      </w:r>
      <w:r w:rsidRPr="00C61513">
        <w:br/>
      </w:r>
    </w:p>
    <w:p w14:paraId="788650B1" w14:textId="51ADFAE8" w:rsidR="00D70661" w:rsidRPr="002C3181" w:rsidRDefault="00D05172" w:rsidP="00A95CAD">
      <w:pPr>
        <w:pStyle w:val="ListParagraph"/>
        <w:numPr>
          <w:ilvl w:val="1"/>
          <w:numId w:val="18"/>
        </w:numPr>
        <w:autoSpaceDE w:val="0"/>
        <w:autoSpaceDN w:val="0"/>
        <w:adjustRightInd w:val="0"/>
        <w:ind w:left="851" w:hanging="851"/>
        <w:rPr>
          <w:rFonts w:ascii="Arial" w:eastAsia="Arial" w:hAnsi="Arial" w:cs="Arial"/>
          <w:sz w:val="22"/>
          <w:szCs w:val="22"/>
          <w:lang w:val="en-GB" w:eastAsia="en-GB"/>
        </w:rPr>
      </w:pPr>
      <w:r w:rsidRPr="002C3181">
        <w:rPr>
          <w:rFonts w:ascii="Arial" w:eastAsia="Arial" w:hAnsi="Arial" w:cs="Arial"/>
          <w:sz w:val="22"/>
          <w:szCs w:val="22"/>
          <w:lang w:val="en-GB" w:eastAsia="en-GB"/>
        </w:rPr>
        <w:t>TOG</w:t>
      </w:r>
      <w:r w:rsidR="00D70661" w:rsidRPr="002C3181">
        <w:rPr>
          <w:rFonts w:ascii="Arial" w:eastAsia="Arial" w:hAnsi="Arial" w:cs="Arial"/>
          <w:color w:val="FF0000"/>
          <w:sz w:val="22"/>
          <w:szCs w:val="22"/>
          <w:lang w:val="en-GB" w:eastAsia="en-GB"/>
        </w:rPr>
        <w:t xml:space="preserve"> </w:t>
      </w:r>
      <w:r w:rsidR="3786FDCF" w:rsidRPr="002C3181">
        <w:rPr>
          <w:rFonts w:ascii="Arial" w:eastAsia="Arial" w:hAnsi="Arial" w:cs="Arial"/>
          <w:sz w:val="22"/>
          <w:szCs w:val="22"/>
          <w:lang w:val="en-GB" w:eastAsia="en-GB"/>
        </w:rPr>
        <w:t xml:space="preserve">will inform the Parents/Guardians of the importance of the personal data </w:t>
      </w:r>
      <w:r w:rsidRPr="002C3181">
        <w:rPr>
          <w:rFonts w:ascii="Arial" w:eastAsia="Arial" w:hAnsi="Arial" w:cs="Arial"/>
          <w:sz w:val="22"/>
          <w:szCs w:val="22"/>
          <w:lang w:val="en-GB" w:eastAsia="en-GB"/>
        </w:rPr>
        <w:t>TOG</w:t>
      </w:r>
      <w:r w:rsidR="0021527D" w:rsidRPr="002C3181">
        <w:rPr>
          <w:rFonts w:ascii="Arial" w:eastAsia="Arial" w:hAnsi="Arial" w:cs="Arial"/>
          <w:color w:val="FF0000"/>
          <w:sz w:val="22"/>
          <w:szCs w:val="22"/>
          <w:lang w:val="en-GB" w:eastAsia="en-GB"/>
        </w:rPr>
        <w:t xml:space="preserve"> </w:t>
      </w:r>
      <w:r w:rsidR="3786FDCF" w:rsidRPr="002C3181">
        <w:rPr>
          <w:rFonts w:ascii="Arial" w:eastAsia="Arial" w:hAnsi="Arial" w:cs="Arial"/>
          <w:sz w:val="22"/>
          <w:szCs w:val="22"/>
          <w:lang w:val="en-GB" w:eastAsia="en-GB"/>
        </w:rPr>
        <w:t xml:space="preserve">uses and the importance of keeping this up to date. </w:t>
      </w:r>
      <w:r w:rsidRPr="002C3181">
        <w:rPr>
          <w:rFonts w:ascii="Arial" w:eastAsia="Arial" w:hAnsi="Arial" w:cs="Arial"/>
          <w:sz w:val="22"/>
          <w:szCs w:val="22"/>
          <w:lang w:val="en-GB" w:eastAsia="en-GB"/>
        </w:rPr>
        <w:t xml:space="preserve">Parents will </w:t>
      </w:r>
      <w:r w:rsidR="0034456D" w:rsidRPr="002C3181">
        <w:rPr>
          <w:rFonts w:ascii="Arial" w:eastAsia="Arial" w:hAnsi="Arial" w:cs="Arial"/>
          <w:sz w:val="22"/>
          <w:szCs w:val="22"/>
          <w:lang w:val="en-GB" w:eastAsia="en-GB"/>
        </w:rPr>
        <w:t>provide some information on entry to the setting, and TOG will remind parents to update any changed information.</w:t>
      </w:r>
    </w:p>
    <w:p w14:paraId="10BB49DA" w14:textId="77777777" w:rsidR="0034456D" w:rsidRPr="0010344F" w:rsidRDefault="0034456D" w:rsidP="002C3181">
      <w:pPr>
        <w:pStyle w:val="ListParagraph"/>
        <w:autoSpaceDE w:val="0"/>
        <w:autoSpaceDN w:val="0"/>
        <w:adjustRightInd w:val="0"/>
        <w:ind w:left="851" w:hanging="851"/>
        <w:rPr>
          <w:rFonts w:ascii="Arial" w:eastAsia="Arial" w:hAnsi="Arial" w:cs="Arial"/>
          <w:sz w:val="22"/>
          <w:szCs w:val="22"/>
          <w:lang w:val="en-GB" w:eastAsia="en-GB"/>
        </w:rPr>
      </w:pPr>
    </w:p>
    <w:p w14:paraId="397B3482" w14:textId="22EF369B" w:rsidR="00C83CFF" w:rsidRPr="002C3181" w:rsidRDefault="0071100A" w:rsidP="00A95CAD">
      <w:pPr>
        <w:pStyle w:val="ListParagraph"/>
        <w:numPr>
          <w:ilvl w:val="1"/>
          <w:numId w:val="18"/>
        </w:numPr>
        <w:autoSpaceDE w:val="0"/>
        <w:autoSpaceDN w:val="0"/>
        <w:adjustRightInd w:val="0"/>
        <w:ind w:left="851" w:hanging="851"/>
        <w:rPr>
          <w:rFonts w:ascii="Arial" w:eastAsia="Arial" w:hAnsi="Arial" w:cs="Arial"/>
          <w:sz w:val="22"/>
          <w:szCs w:val="22"/>
          <w:lang w:val="en-GB" w:eastAsia="en-GB"/>
        </w:rPr>
      </w:pPr>
      <w:r w:rsidRPr="002C3181">
        <w:rPr>
          <w:rFonts w:ascii="Arial" w:eastAsia="Arial" w:hAnsi="Arial" w:cs="Arial"/>
          <w:sz w:val="22"/>
          <w:szCs w:val="22"/>
          <w:lang w:val="en-GB" w:eastAsia="en-GB"/>
        </w:rPr>
        <w:t>Consent</w:t>
      </w:r>
      <w:r w:rsidR="680EB1D8" w:rsidRPr="002C3181">
        <w:rPr>
          <w:rFonts w:ascii="Arial" w:eastAsia="Arial" w:hAnsi="Arial" w:cs="Arial"/>
          <w:sz w:val="22"/>
          <w:szCs w:val="22"/>
          <w:lang w:val="en-GB" w:eastAsia="en-GB"/>
        </w:rPr>
        <w:t xml:space="preserve"> will be sought regarding matters of non-statutory use of personal data such as the use of </w:t>
      </w:r>
      <w:r w:rsidR="00AC6666" w:rsidRPr="002C3181">
        <w:rPr>
          <w:rFonts w:ascii="Arial" w:eastAsia="Arial" w:hAnsi="Arial" w:cs="Arial"/>
          <w:sz w:val="22"/>
          <w:szCs w:val="22"/>
          <w:lang w:val="en-GB" w:eastAsia="en-GB"/>
        </w:rPr>
        <w:t xml:space="preserve">images and </w:t>
      </w:r>
      <w:r w:rsidR="680EB1D8" w:rsidRPr="002C3181">
        <w:rPr>
          <w:rFonts w:ascii="Arial" w:eastAsia="Arial" w:hAnsi="Arial" w:cs="Arial"/>
          <w:sz w:val="22"/>
          <w:szCs w:val="22"/>
          <w:lang w:val="en-GB" w:eastAsia="en-GB"/>
        </w:rPr>
        <w:t xml:space="preserve">names in publicity </w:t>
      </w:r>
      <w:r w:rsidR="00060B79" w:rsidRPr="002C3181">
        <w:rPr>
          <w:rFonts w:ascii="Arial" w:eastAsia="Arial" w:hAnsi="Arial" w:cs="Arial"/>
          <w:sz w:val="22"/>
          <w:szCs w:val="22"/>
          <w:lang w:val="en-GB" w:eastAsia="en-GB"/>
        </w:rPr>
        <w:t>materials on induction</w:t>
      </w:r>
      <w:r w:rsidR="680EB1D8" w:rsidRPr="002C3181">
        <w:rPr>
          <w:rFonts w:ascii="Arial" w:eastAsia="Arial" w:hAnsi="Arial" w:cs="Arial"/>
          <w:sz w:val="22"/>
          <w:szCs w:val="22"/>
          <w:lang w:val="en-GB" w:eastAsia="en-GB"/>
        </w:rPr>
        <w:t xml:space="preserve"> or when required.  The returns to these permissions will be recorded and exemptions communicated to staff</w:t>
      </w:r>
      <w:r w:rsidR="00E377DA" w:rsidRPr="002C3181">
        <w:rPr>
          <w:rFonts w:ascii="Arial" w:eastAsia="Arial" w:hAnsi="Arial" w:cs="Arial"/>
          <w:sz w:val="22"/>
          <w:szCs w:val="22"/>
          <w:lang w:val="en-GB" w:eastAsia="en-GB"/>
        </w:rPr>
        <w:t>.</w:t>
      </w:r>
      <w:r w:rsidR="00E377DA" w:rsidRPr="002C3181">
        <w:rPr>
          <w:rFonts w:ascii="Arial" w:eastAsia="Arial" w:hAnsi="Arial" w:cs="Arial"/>
          <w:sz w:val="22"/>
          <w:szCs w:val="22"/>
          <w:lang w:val="en-GB" w:eastAsia="en-GB"/>
        </w:rPr>
        <w:br/>
      </w:r>
    </w:p>
    <w:p w14:paraId="31162A5E" w14:textId="2B88AD73" w:rsidR="00C26B8E" w:rsidRPr="0010344F" w:rsidRDefault="00C26B8E" w:rsidP="00A95CAD">
      <w:pPr>
        <w:pStyle w:val="ListParagraph"/>
        <w:numPr>
          <w:ilvl w:val="1"/>
          <w:numId w:val="18"/>
        </w:numPr>
        <w:autoSpaceDE w:val="0"/>
        <w:autoSpaceDN w:val="0"/>
        <w:adjustRightInd w:val="0"/>
        <w:ind w:left="851" w:hanging="851"/>
        <w:rPr>
          <w:rFonts w:ascii="Arial" w:eastAsia="Arial" w:hAnsi="Arial" w:cs="Arial"/>
          <w:sz w:val="22"/>
          <w:szCs w:val="22"/>
          <w:lang w:val="en-GB" w:eastAsia="en-GB"/>
        </w:rPr>
      </w:pPr>
      <w:r w:rsidRPr="0010344F">
        <w:rPr>
          <w:rFonts w:ascii="Arial" w:hAnsi="Arial" w:cs="Arial"/>
          <w:sz w:val="22"/>
          <w:szCs w:val="22"/>
        </w:rPr>
        <w:t xml:space="preserve">If consent is required for any other processing of personal data of any data </w:t>
      </w:r>
      <w:r w:rsidR="00320461" w:rsidRPr="0010344F">
        <w:rPr>
          <w:rFonts w:ascii="Arial" w:hAnsi="Arial" w:cs="Arial"/>
          <w:sz w:val="22"/>
          <w:szCs w:val="22"/>
        </w:rPr>
        <w:t>subject,</w:t>
      </w:r>
      <w:r w:rsidRPr="0010344F">
        <w:rPr>
          <w:rFonts w:ascii="Arial" w:hAnsi="Arial" w:cs="Arial"/>
          <w:sz w:val="22"/>
          <w:szCs w:val="22"/>
        </w:rPr>
        <w:t xml:space="preserve"> then the form of this consent must:</w:t>
      </w:r>
    </w:p>
    <w:p w14:paraId="3A6428B2" w14:textId="77777777" w:rsidR="00C26B8E" w:rsidRPr="0010344F" w:rsidRDefault="00C26B8E" w:rsidP="00A95CAD">
      <w:pPr>
        <w:pStyle w:val="ListParagraph"/>
        <w:numPr>
          <w:ilvl w:val="0"/>
          <w:numId w:val="7"/>
        </w:numPr>
        <w:tabs>
          <w:tab w:val="left" w:pos="1560"/>
        </w:tabs>
        <w:ind w:left="1560" w:hanging="426"/>
        <w:rPr>
          <w:rFonts w:ascii="Arial" w:hAnsi="Arial" w:cs="Arial"/>
          <w:sz w:val="22"/>
          <w:szCs w:val="22"/>
        </w:rPr>
      </w:pPr>
      <w:r w:rsidRPr="0010344F">
        <w:rPr>
          <w:rFonts w:ascii="Arial" w:hAnsi="Arial" w:cs="Arial"/>
          <w:sz w:val="22"/>
          <w:szCs w:val="22"/>
        </w:rPr>
        <w:t>inform the data subject of exactly what we intend to do with their personal data</w:t>
      </w:r>
    </w:p>
    <w:p w14:paraId="2F7A189F" w14:textId="77777777" w:rsidR="00C26B8E" w:rsidRPr="0010344F" w:rsidRDefault="00C26B8E" w:rsidP="00A95CAD">
      <w:pPr>
        <w:pStyle w:val="ListParagraph"/>
        <w:numPr>
          <w:ilvl w:val="0"/>
          <w:numId w:val="7"/>
        </w:numPr>
        <w:tabs>
          <w:tab w:val="left" w:pos="1560"/>
        </w:tabs>
        <w:ind w:left="1560" w:hanging="426"/>
        <w:rPr>
          <w:rFonts w:ascii="Arial" w:hAnsi="Arial" w:cs="Arial"/>
          <w:sz w:val="22"/>
          <w:szCs w:val="22"/>
        </w:rPr>
      </w:pPr>
      <w:r w:rsidRPr="0010344F">
        <w:rPr>
          <w:rFonts w:ascii="Arial" w:hAnsi="Arial" w:cs="Arial"/>
          <w:sz w:val="22"/>
          <w:szCs w:val="22"/>
        </w:rPr>
        <w:t>require them to positively confirm that they consent – we cannot ask them to opt-out rather than opt-in</w:t>
      </w:r>
    </w:p>
    <w:p w14:paraId="7A0F4B13" w14:textId="77777777" w:rsidR="00C26B8E" w:rsidRPr="0010344F" w:rsidRDefault="00C26B8E" w:rsidP="00A95CAD">
      <w:pPr>
        <w:pStyle w:val="ListParagraph"/>
        <w:numPr>
          <w:ilvl w:val="0"/>
          <w:numId w:val="7"/>
        </w:numPr>
        <w:tabs>
          <w:tab w:val="left" w:pos="1560"/>
        </w:tabs>
        <w:ind w:left="1560" w:hanging="426"/>
        <w:rPr>
          <w:rFonts w:ascii="Arial" w:hAnsi="Arial" w:cs="Arial"/>
          <w:sz w:val="22"/>
          <w:szCs w:val="22"/>
        </w:rPr>
      </w:pPr>
      <w:r w:rsidRPr="0010344F">
        <w:rPr>
          <w:rFonts w:ascii="Arial" w:hAnsi="Arial" w:cs="Arial"/>
          <w:sz w:val="22"/>
          <w:szCs w:val="22"/>
        </w:rPr>
        <w:t>inform the data subject of how they can withdraw their consent.</w:t>
      </w:r>
    </w:p>
    <w:p w14:paraId="37C00466" w14:textId="5C9C7744" w:rsidR="00C26B8E" w:rsidRPr="0010344F" w:rsidRDefault="00C26B8E" w:rsidP="00A95CAD">
      <w:pPr>
        <w:pStyle w:val="ListParagraph"/>
        <w:numPr>
          <w:ilvl w:val="0"/>
          <w:numId w:val="7"/>
        </w:numPr>
        <w:tabs>
          <w:tab w:val="left" w:pos="1560"/>
        </w:tabs>
        <w:ind w:left="1560" w:hanging="426"/>
        <w:rPr>
          <w:rFonts w:ascii="Arial" w:hAnsi="Arial" w:cs="Arial"/>
          <w:sz w:val="22"/>
          <w:szCs w:val="22"/>
        </w:rPr>
      </w:pPr>
      <w:r w:rsidRPr="0010344F">
        <w:rPr>
          <w:rFonts w:ascii="Arial" w:hAnsi="Arial" w:cs="Arial"/>
          <w:sz w:val="22"/>
          <w:szCs w:val="22"/>
        </w:rPr>
        <w:t>Any consent must be freely given, which means that we cannot make the provision of any goods or services or other matter conditional on a data subject giving their consent.</w:t>
      </w:r>
      <w:r w:rsidR="004F6EC7" w:rsidRPr="0010344F">
        <w:rPr>
          <w:rFonts w:ascii="Arial" w:hAnsi="Arial" w:cs="Arial"/>
          <w:sz w:val="22"/>
          <w:szCs w:val="22"/>
        </w:rPr>
        <w:br/>
      </w:r>
    </w:p>
    <w:p w14:paraId="13E53106" w14:textId="79984491" w:rsidR="00E2425C" w:rsidRPr="0010344F" w:rsidRDefault="00C26B8E" w:rsidP="00A95CAD">
      <w:pPr>
        <w:pStyle w:val="ListParagraph"/>
        <w:numPr>
          <w:ilvl w:val="1"/>
          <w:numId w:val="18"/>
        </w:numPr>
        <w:ind w:left="851" w:hanging="851"/>
        <w:rPr>
          <w:rFonts w:ascii="Arial" w:hAnsi="Arial" w:cs="Arial"/>
          <w:sz w:val="22"/>
          <w:szCs w:val="22"/>
        </w:rPr>
      </w:pPr>
      <w:r w:rsidRPr="0010344F">
        <w:rPr>
          <w:rFonts w:ascii="Arial" w:hAnsi="Arial" w:cs="Arial"/>
          <w:sz w:val="22"/>
          <w:szCs w:val="22"/>
        </w:rPr>
        <w:t>The DPO must always be consulted in relation to any consent form before consent is obtained.</w:t>
      </w:r>
      <w:r w:rsidR="004F6EC7" w:rsidRPr="0010344F">
        <w:rPr>
          <w:rFonts w:ascii="Arial" w:hAnsi="Arial" w:cs="Arial"/>
          <w:sz w:val="22"/>
          <w:szCs w:val="22"/>
        </w:rPr>
        <w:br/>
      </w:r>
    </w:p>
    <w:p w14:paraId="26419FD5" w14:textId="411D1616" w:rsidR="00C26B8E" w:rsidRPr="0010344F" w:rsidRDefault="00C26B8E" w:rsidP="00A95CAD">
      <w:pPr>
        <w:pStyle w:val="ListParagraph"/>
        <w:numPr>
          <w:ilvl w:val="1"/>
          <w:numId w:val="18"/>
        </w:numPr>
        <w:ind w:left="851" w:hanging="851"/>
        <w:rPr>
          <w:rFonts w:ascii="Arial" w:hAnsi="Arial" w:cs="Arial"/>
          <w:sz w:val="22"/>
          <w:szCs w:val="22"/>
        </w:rPr>
      </w:pPr>
      <w:r w:rsidRPr="0010344F">
        <w:rPr>
          <w:rFonts w:ascii="Arial" w:hAnsi="Arial" w:cs="Arial"/>
          <w:sz w:val="22"/>
          <w:szCs w:val="22"/>
        </w:rPr>
        <w:t>A record must always be kept of any consent, including how it was obtained and when.</w:t>
      </w:r>
    </w:p>
    <w:p w14:paraId="404F0E9E" w14:textId="5C7B4486" w:rsidR="00194E53" w:rsidRPr="0010344F" w:rsidRDefault="00194E53" w:rsidP="009C11BA">
      <w:pPr>
        <w:autoSpaceDE w:val="0"/>
        <w:autoSpaceDN w:val="0"/>
        <w:adjustRightInd w:val="0"/>
        <w:rPr>
          <w:rFonts w:ascii="Arial" w:hAnsi="Arial" w:cs="Arial"/>
          <w:b/>
          <w:bCs/>
          <w:sz w:val="22"/>
          <w:szCs w:val="22"/>
          <w:lang w:val="en-GB" w:eastAsia="en-GB"/>
        </w:rPr>
      </w:pPr>
    </w:p>
    <w:p w14:paraId="0000AD03" w14:textId="77777777" w:rsidR="00DE6BF0" w:rsidRPr="002E44B7" w:rsidRDefault="00DE6BF0" w:rsidP="00106590">
      <w:pPr>
        <w:autoSpaceDE w:val="0"/>
        <w:autoSpaceDN w:val="0"/>
        <w:adjustRightInd w:val="0"/>
        <w:ind w:left="851" w:hanging="851"/>
        <w:jc w:val="both"/>
        <w:rPr>
          <w:rFonts w:ascii="Arial" w:hAnsi="Arial" w:cs="Arial"/>
          <w:b/>
          <w:bCs/>
          <w:color w:val="0070C0"/>
          <w:sz w:val="22"/>
          <w:szCs w:val="22"/>
          <w:lang w:val="en-GB" w:eastAsia="en-GB"/>
        </w:rPr>
      </w:pPr>
    </w:p>
    <w:p w14:paraId="33F09DFD" w14:textId="4884FB8D" w:rsidR="00810361" w:rsidRPr="00360DBB" w:rsidRDefault="00810361" w:rsidP="00360DBB">
      <w:pPr>
        <w:pStyle w:val="Heading2"/>
      </w:pPr>
      <w:bookmarkStart w:id="16" w:name="_Rights_of_the"/>
      <w:bookmarkStart w:id="17" w:name="_Toc514839131"/>
      <w:bookmarkEnd w:id="16"/>
      <w:r w:rsidRPr="00360DBB">
        <w:t>Right</w:t>
      </w:r>
      <w:bookmarkEnd w:id="17"/>
      <w:r w:rsidR="00C93E84" w:rsidRPr="00360DBB">
        <w:t>s of the data subject</w:t>
      </w:r>
      <w:r w:rsidR="00B96231" w:rsidRPr="00360DBB">
        <w:br/>
      </w:r>
    </w:p>
    <w:p w14:paraId="34552266" w14:textId="50661AD6" w:rsidR="00A5631F" w:rsidRPr="002C3181" w:rsidRDefault="680EB1D8" w:rsidP="00A95CAD">
      <w:pPr>
        <w:pStyle w:val="ListParagraph"/>
        <w:numPr>
          <w:ilvl w:val="1"/>
          <w:numId w:val="19"/>
        </w:numPr>
        <w:ind w:left="851" w:hanging="851"/>
        <w:rPr>
          <w:rFonts w:ascii="Arial" w:eastAsia="Arial" w:hAnsi="Arial" w:cs="Arial"/>
          <w:sz w:val="22"/>
          <w:szCs w:val="22"/>
          <w:lang w:val="en-GB" w:eastAsia="en-GB"/>
        </w:rPr>
      </w:pPr>
      <w:r w:rsidRPr="002C3181">
        <w:rPr>
          <w:rFonts w:ascii="Arial" w:eastAsia="Arial" w:hAnsi="Arial" w:cs="Arial"/>
          <w:sz w:val="22"/>
          <w:szCs w:val="22"/>
          <w:lang w:val="en-GB" w:eastAsia="en-GB"/>
        </w:rPr>
        <w:t xml:space="preserve">All people having personal data stored by </w:t>
      </w:r>
      <w:r w:rsidR="001C71F4" w:rsidRPr="002C3181">
        <w:rPr>
          <w:rFonts w:ascii="Arial" w:eastAsia="Arial" w:hAnsi="Arial" w:cs="Arial"/>
          <w:sz w:val="22"/>
          <w:szCs w:val="22"/>
          <w:lang w:val="en-GB" w:eastAsia="en-GB"/>
        </w:rPr>
        <w:t>TOG</w:t>
      </w:r>
      <w:r w:rsidR="001C71F4" w:rsidRPr="002C3181">
        <w:rPr>
          <w:rFonts w:ascii="Arial" w:eastAsia="Arial" w:hAnsi="Arial" w:cs="Arial"/>
          <w:color w:val="FF0000"/>
          <w:sz w:val="22"/>
          <w:szCs w:val="22"/>
          <w:lang w:val="en-GB" w:eastAsia="en-GB"/>
        </w:rPr>
        <w:t xml:space="preserve"> </w:t>
      </w:r>
      <w:r w:rsidR="001C71F4" w:rsidRPr="002C3181">
        <w:rPr>
          <w:rFonts w:ascii="Arial" w:eastAsia="Arial" w:hAnsi="Arial" w:cs="Arial"/>
          <w:sz w:val="22"/>
          <w:szCs w:val="22"/>
          <w:lang w:val="en-GB" w:eastAsia="en-GB"/>
        </w:rPr>
        <w:t>have</w:t>
      </w:r>
      <w:r w:rsidRPr="002C3181">
        <w:rPr>
          <w:rFonts w:ascii="Arial" w:eastAsia="Arial" w:hAnsi="Arial" w:cs="Arial"/>
          <w:sz w:val="22"/>
          <w:szCs w:val="22"/>
          <w:lang w:val="en-GB" w:eastAsia="en-GB"/>
        </w:rPr>
        <w:t xml:space="preserve"> the right to:</w:t>
      </w:r>
      <w:r w:rsidR="00B96231" w:rsidRPr="002C3181">
        <w:rPr>
          <w:rFonts w:ascii="Arial" w:eastAsia="Arial" w:hAnsi="Arial" w:cs="Arial"/>
          <w:sz w:val="22"/>
          <w:szCs w:val="22"/>
          <w:lang w:val="en-GB" w:eastAsia="en-GB"/>
        </w:rPr>
        <w:br/>
      </w:r>
    </w:p>
    <w:p w14:paraId="22E3C6E1" w14:textId="13819F08" w:rsidR="00B96231" w:rsidRPr="0010344F" w:rsidRDefault="680EB1D8" w:rsidP="001E37A6">
      <w:pPr>
        <w:pStyle w:val="ListParagraph"/>
        <w:numPr>
          <w:ilvl w:val="0"/>
          <w:numId w:val="3"/>
        </w:numPr>
        <w:ind w:left="1276" w:hanging="425"/>
        <w:rPr>
          <w:rFonts w:ascii="Arial" w:eastAsia="Arial" w:hAnsi="Arial" w:cs="Arial"/>
          <w:sz w:val="22"/>
          <w:szCs w:val="22"/>
          <w:lang w:val="en-GB" w:eastAsia="en-GB"/>
        </w:rPr>
      </w:pPr>
      <w:r w:rsidRPr="0010344F">
        <w:rPr>
          <w:rFonts w:ascii="Arial" w:eastAsia="Arial" w:hAnsi="Arial" w:cs="Arial"/>
          <w:sz w:val="22"/>
          <w:szCs w:val="22"/>
          <w:lang w:val="en-GB" w:eastAsia="en-GB"/>
        </w:rPr>
        <w:t>obtain fr</w:t>
      </w:r>
      <w:r w:rsidR="00E56534" w:rsidRPr="0010344F">
        <w:rPr>
          <w:rFonts w:ascii="Arial" w:eastAsia="Arial" w:hAnsi="Arial" w:cs="Arial"/>
          <w:sz w:val="22"/>
          <w:szCs w:val="22"/>
          <w:lang w:val="en-GB" w:eastAsia="en-GB"/>
        </w:rPr>
        <w:t xml:space="preserve">om </w:t>
      </w:r>
      <w:r w:rsidR="0034456D">
        <w:rPr>
          <w:rFonts w:ascii="Arial" w:eastAsia="Arial" w:hAnsi="Arial" w:cs="Arial"/>
          <w:sz w:val="22"/>
          <w:szCs w:val="22"/>
          <w:lang w:val="en-GB" w:eastAsia="en-GB"/>
        </w:rPr>
        <w:t>TOG</w:t>
      </w:r>
      <w:r w:rsidR="009A159F" w:rsidRPr="0010344F">
        <w:rPr>
          <w:rFonts w:ascii="Arial" w:eastAsia="Arial" w:hAnsi="Arial" w:cs="Arial"/>
          <w:color w:val="FF0000"/>
          <w:sz w:val="22"/>
          <w:szCs w:val="22"/>
          <w:lang w:val="en-GB" w:eastAsia="en-GB"/>
        </w:rPr>
        <w:t xml:space="preserve"> </w:t>
      </w:r>
      <w:r w:rsidR="00E56534" w:rsidRPr="0010344F">
        <w:rPr>
          <w:rFonts w:ascii="Arial" w:eastAsia="Arial" w:hAnsi="Arial" w:cs="Arial"/>
          <w:sz w:val="22"/>
          <w:szCs w:val="22"/>
          <w:lang w:val="en-GB" w:eastAsia="en-GB"/>
        </w:rPr>
        <w:t>confirmation if</w:t>
      </w:r>
      <w:r w:rsidRPr="0010344F">
        <w:rPr>
          <w:rFonts w:ascii="Arial" w:eastAsia="Arial" w:hAnsi="Arial" w:cs="Arial"/>
          <w:sz w:val="22"/>
          <w:szCs w:val="22"/>
          <w:lang w:val="en-GB" w:eastAsia="en-GB"/>
        </w:rPr>
        <w:t xml:space="preserve"> personal da</w:t>
      </w:r>
      <w:r w:rsidR="00342C61" w:rsidRPr="0010344F">
        <w:rPr>
          <w:rFonts w:ascii="Arial" w:eastAsia="Arial" w:hAnsi="Arial" w:cs="Arial"/>
          <w:sz w:val="22"/>
          <w:szCs w:val="22"/>
          <w:lang w:val="en-GB" w:eastAsia="en-GB"/>
        </w:rPr>
        <w:t xml:space="preserve">ta concerning him or her </w:t>
      </w:r>
      <w:r w:rsidR="00E56534" w:rsidRPr="0010344F">
        <w:rPr>
          <w:rFonts w:ascii="Arial" w:eastAsia="Arial" w:hAnsi="Arial" w:cs="Arial"/>
          <w:sz w:val="22"/>
          <w:szCs w:val="22"/>
          <w:lang w:val="en-GB" w:eastAsia="en-GB"/>
        </w:rPr>
        <w:t xml:space="preserve">(or their child) </w:t>
      </w:r>
      <w:r w:rsidR="00342C61" w:rsidRPr="0010344F">
        <w:rPr>
          <w:rFonts w:ascii="Arial" w:eastAsia="Arial" w:hAnsi="Arial" w:cs="Arial"/>
          <w:sz w:val="22"/>
          <w:szCs w:val="22"/>
          <w:lang w:val="en-GB" w:eastAsia="en-GB"/>
        </w:rPr>
        <w:t>is</w:t>
      </w:r>
      <w:r w:rsidRPr="0010344F">
        <w:rPr>
          <w:rFonts w:ascii="Arial" w:eastAsia="Arial" w:hAnsi="Arial" w:cs="Arial"/>
          <w:sz w:val="22"/>
          <w:szCs w:val="22"/>
          <w:lang w:val="en-GB" w:eastAsia="en-GB"/>
        </w:rPr>
        <w:t xml:space="preserve"> being processed</w:t>
      </w:r>
      <w:r w:rsidR="00DE6866" w:rsidRPr="0010344F">
        <w:rPr>
          <w:rFonts w:ascii="Arial" w:eastAsia="Arial" w:hAnsi="Arial" w:cs="Arial"/>
          <w:sz w:val="22"/>
          <w:szCs w:val="22"/>
          <w:lang w:val="en-GB" w:eastAsia="en-GB"/>
        </w:rPr>
        <w:t>;</w:t>
      </w:r>
    </w:p>
    <w:p w14:paraId="197ED7F6" w14:textId="01EAAC61" w:rsidR="00A5631F" w:rsidRPr="0010344F" w:rsidRDefault="00342C61" w:rsidP="001E37A6">
      <w:pPr>
        <w:pStyle w:val="ListParagraph"/>
        <w:numPr>
          <w:ilvl w:val="0"/>
          <w:numId w:val="3"/>
        </w:numPr>
        <w:ind w:left="1276" w:hanging="425"/>
        <w:jc w:val="both"/>
        <w:rPr>
          <w:rFonts w:ascii="Arial" w:eastAsia="Arial" w:hAnsi="Arial" w:cs="Arial"/>
          <w:sz w:val="22"/>
          <w:szCs w:val="22"/>
          <w:lang w:val="en-GB" w:eastAsia="en-GB"/>
        </w:rPr>
      </w:pPr>
      <w:r w:rsidRPr="0010344F">
        <w:rPr>
          <w:rFonts w:ascii="Arial" w:eastAsia="Arial" w:hAnsi="Arial" w:cs="Arial"/>
          <w:sz w:val="22"/>
          <w:szCs w:val="22"/>
          <w:lang w:val="en-GB" w:eastAsia="en-GB"/>
        </w:rPr>
        <w:t>Where</w:t>
      </w:r>
      <w:r w:rsidR="680EB1D8" w:rsidRPr="0010344F">
        <w:rPr>
          <w:rFonts w:ascii="Arial" w:eastAsia="Arial" w:hAnsi="Arial" w:cs="Arial"/>
          <w:sz w:val="22"/>
          <w:szCs w:val="22"/>
          <w:lang w:val="en-GB" w:eastAsia="en-GB"/>
        </w:rPr>
        <w:t xml:space="preserve"> th</w:t>
      </w:r>
      <w:r w:rsidRPr="0010344F">
        <w:rPr>
          <w:rFonts w:ascii="Arial" w:eastAsia="Arial" w:hAnsi="Arial" w:cs="Arial"/>
          <w:sz w:val="22"/>
          <w:szCs w:val="22"/>
          <w:lang w:val="en-GB" w:eastAsia="en-GB"/>
        </w:rPr>
        <w:t>is</w:t>
      </w:r>
      <w:r w:rsidR="680EB1D8" w:rsidRPr="0010344F">
        <w:rPr>
          <w:rFonts w:ascii="Arial" w:eastAsia="Arial" w:hAnsi="Arial" w:cs="Arial"/>
          <w:sz w:val="22"/>
          <w:szCs w:val="22"/>
          <w:lang w:val="en-GB" w:eastAsia="en-GB"/>
        </w:rPr>
        <w:t xml:space="preserve"> is the case, </w:t>
      </w:r>
      <w:r w:rsidRPr="0010344F">
        <w:rPr>
          <w:rFonts w:ascii="Arial" w:eastAsia="Arial" w:hAnsi="Arial" w:cs="Arial"/>
          <w:sz w:val="22"/>
          <w:szCs w:val="22"/>
          <w:lang w:val="en-GB" w:eastAsia="en-GB"/>
        </w:rPr>
        <w:t>have a copy of the personal data</w:t>
      </w:r>
      <w:r w:rsidR="680EB1D8" w:rsidRPr="0010344F">
        <w:rPr>
          <w:rFonts w:ascii="Arial" w:eastAsia="Arial" w:hAnsi="Arial" w:cs="Arial"/>
          <w:sz w:val="22"/>
          <w:szCs w:val="22"/>
          <w:lang w:val="en-GB" w:eastAsia="en-GB"/>
        </w:rPr>
        <w:t xml:space="preserve"> and the following information: </w:t>
      </w:r>
    </w:p>
    <w:p w14:paraId="70745F77" w14:textId="77777777" w:rsidR="00354F6F" w:rsidRPr="0010344F" w:rsidRDefault="00354F6F" w:rsidP="00354F6F">
      <w:pPr>
        <w:ind w:left="360"/>
        <w:jc w:val="both"/>
        <w:rPr>
          <w:rFonts w:ascii="Arial" w:eastAsia="Arial" w:hAnsi="Arial" w:cs="Arial"/>
          <w:sz w:val="22"/>
          <w:szCs w:val="22"/>
          <w:lang w:val="en-GB" w:eastAsia="en-GB"/>
        </w:rPr>
      </w:pPr>
    </w:p>
    <w:p w14:paraId="37A679B7" w14:textId="3463F3A3" w:rsidR="00342C61" w:rsidRPr="0010344F" w:rsidRDefault="00342C61" w:rsidP="00A95CAD">
      <w:pPr>
        <w:pStyle w:val="ListParagraph"/>
        <w:numPr>
          <w:ilvl w:val="0"/>
          <w:numId w:val="4"/>
        </w:numPr>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 purposes of the processing;</w:t>
      </w:r>
    </w:p>
    <w:p w14:paraId="1550DED6" w14:textId="77777777" w:rsidR="00342C61" w:rsidRPr="0010344F" w:rsidRDefault="680EB1D8" w:rsidP="00A95CAD">
      <w:pPr>
        <w:pStyle w:val="ListParagraph"/>
        <w:numPr>
          <w:ilvl w:val="0"/>
          <w:numId w:val="4"/>
        </w:numPr>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the </w:t>
      </w:r>
      <w:r w:rsidR="00342C61" w:rsidRPr="0010344F">
        <w:rPr>
          <w:rFonts w:ascii="Arial" w:eastAsia="Arial" w:hAnsi="Arial" w:cs="Arial"/>
          <w:sz w:val="22"/>
          <w:szCs w:val="22"/>
          <w:lang w:val="en-GB" w:eastAsia="en-GB"/>
        </w:rPr>
        <w:t>third parties that the data will be shared with;</w:t>
      </w:r>
    </w:p>
    <w:p w14:paraId="5D7EF3D8" w14:textId="77777777" w:rsidR="00342C61" w:rsidRPr="0010344F" w:rsidRDefault="00342C61" w:rsidP="00A95CAD">
      <w:pPr>
        <w:pStyle w:val="ListParagraph"/>
        <w:numPr>
          <w:ilvl w:val="0"/>
          <w:numId w:val="4"/>
        </w:numPr>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w:t>
      </w:r>
      <w:r w:rsidR="680EB1D8" w:rsidRPr="0010344F">
        <w:rPr>
          <w:rFonts w:ascii="Arial" w:eastAsia="Arial" w:hAnsi="Arial" w:cs="Arial"/>
          <w:sz w:val="22"/>
          <w:szCs w:val="22"/>
          <w:lang w:val="en-GB" w:eastAsia="en-GB"/>
        </w:rPr>
        <w:t xml:space="preserve"> period for which the personal data will be stored</w:t>
      </w:r>
      <w:r w:rsidRPr="0010344F">
        <w:rPr>
          <w:rFonts w:ascii="Arial" w:eastAsia="Arial" w:hAnsi="Arial" w:cs="Arial"/>
          <w:sz w:val="22"/>
          <w:szCs w:val="22"/>
          <w:lang w:val="en-GB" w:eastAsia="en-GB"/>
        </w:rPr>
        <w:t>;</w:t>
      </w:r>
    </w:p>
    <w:p w14:paraId="5BA0EE55" w14:textId="3715D38E" w:rsidR="00342C61" w:rsidRPr="0010344F" w:rsidRDefault="680EB1D8" w:rsidP="00A95CAD">
      <w:pPr>
        <w:pStyle w:val="ListParagraph"/>
        <w:numPr>
          <w:ilvl w:val="0"/>
          <w:numId w:val="4"/>
        </w:numPr>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 existence of the right to reque</w:t>
      </w:r>
      <w:r w:rsidR="00E56534" w:rsidRPr="0010344F">
        <w:rPr>
          <w:rFonts w:ascii="Arial" w:eastAsia="Arial" w:hAnsi="Arial" w:cs="Arial"/>
          <w:sz w:val="22"/>
          <w:szCs w:val="22"/>
          <w:lang w:val="en-GB" w:eastAsia="en-GB"/>
        </w:rPr>
        <w:t xml:space="preserve">st from </w:t>
      </w:r>
      <w:r w:rsidR="0034456D">
        <w:rPr>
          <w:rFonts w:ascii="Arial" w:eastAsia="Arial" w:hAnsi="Arial" w:cs="Arial"/>
          <w:sz w:val="22"/>
          <w:szCs w:val="22"/>
          <w:lang w:val="en-GB" w:eastAsia="en-GB"/>
        </w:rPr>
        <w:t>TOG</w:t>
      </w:r>
      <w:r w:rsidR="002E603D" w:rsidRPr="0010344F">
        <w:rPr>
          <w:rFonts w:ascii="Arial" w:eastAsia="Arial" w:hAnsi="Arial" w:cs="Arial"/>
          <w:color w:val="FF0000"/>
          <w:sz w:val="22"/>
          <w:szCs w:val="22"/>
          <w:lang w:val="en-GB" w:eastAsia="en-GB"/>
        </w:rPr>
        <w:t xml:space="preserve"> </w:t>
      </w:r>
      <w:r w:rsidR="00E56534" w:rsidRPr="0010344F">
        <w:rPr>
          <w:rFonts w:ascii="Arial" w:eastAsia="Arial" w:hAnsi="Arial" w:cs="Arial"/>
          <w:sz w:val="22"/>
          <w:szCs w:val="22"/>
          <w:lang w:val="en-GB" w:eastAsia="en-GB"/>
        </w:rPr>
        <w:t>to correct, erase</w:t>
      </w:r>
      <w:r w:rsidR="00AC6666" w:rsidRPr="0010344F">
        <w:rPr>
          <w:rFonts w:ascii="Arial" w:eastAsia="Arial" w:hAnsi="Arial" w:cs="Arial"/>
          <w:sz w:val="22"/>
          <w:szCs w:val="22"/>
          <w:lang w:val="en-GB" w:eastAsia="en-GB"/>
        </w:rPr>
        <w:t xml:space="preserve"> or restrict</w:t>
      </w:r>
      <w:r w:rsidRPr="0010344F">
        <w:rPr>
          <w:rFonts w:ascii="Arial" w:eastAsia="Arial" w:hAnsi="Arial" w:cs="Arial"/>
          <w:sz w:val="22"/>
          <w:szCs w:val="22"/>
          <w:lang w:val="en-GB" w:eastAsia="en-GB"/>
        </w:rPr>
        <w:t xml:space="preserve"> processing of personal data</w:t>
      </w:r>
      <w:r w:rsidR="00E56534" w:rsidRPr="0010344F">
        <w:rPr>
          <w:rFonts w:ascii="Arial" w:eastAsia="Arial" w:hAnsi="Arial" w:cs="Arial"/>
          <w:sz w:val="22"/>
          <w:szCs w:val="22"/>
          <w:lang w:val="en-GB" w:eastAsia="en-GB"/>
        </w:rPr>
        <w:t xml:space="preserve"> if the data can be proved to be incorrectly held</w:t>
      </w:r>
      <w:r w:rsidR="00342C61" w:rsidRPr="0010344F">
        <w:rPr>
          <w:rFonts w:ascii="Arial" w:eastAsia="Arial" w:hAnsi="Arial" w:cs="Arial"/>
          <w:sz w:val="22"/>
          <w:szCs w:val="22"/>
          <w:lang w:val="en-GB" w:eastAsia="en-GB"/>
        </w:rPr>
        <w:t>;</w:t>
      </w:r>
    </w:p>
    <w:p w14:paraId="69B4CA70" w14:textId="77777777" w:rsidR="00342C61" w:rsidRPr="0010344F" w:rsidRDefault="680EB1D8" w:rsidP="00A95CAD">
      <w:pPr>
        <w:pStyle w:val="ListParagraph"/>
        <w:numPr>
          <w:ilvl w:val="0"/>
          <w:numId w:val="4"/>
        </w:numPr>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 right to lodge a complain</w:t>
      </w:r>
      <w:r w:rsidR="00342C61" w:rsidRPr="0010344F">
        <w:rPr>
          <w:rFonts w:ascii="Arial" w:eastAsia="Arial" w:hAnsi="Arial" w:cs="Arial"/>
          <w:sz w:val="22"/>
          <w:szCs w:val="22"/>
          <w:lang w:val="en-GB" w:eastAsia="en-GB"/>
        </w:rPr>
        <w:t>t with a supervisory authority;</w:t>
      </w:r>
    </w:p>
    <w:p w14:paraId="389ED9E5" w14:textId="27B70A77" w:rsidR="00A5631F" w:rsidRPr="0010344F" w:rsidRDefault="680EB1D8" w:rsidP="00A95CAD">
      <w:pPr>
        <w:pStyle w:val="ListParagraph"/>
        <w:numPr>
          <w:ilvl w:val="0"/>
          <w:numId w:val="4"/>
        </w:numPr>
        <w:ind w:left="1701" w:hanging="567"/>
        <w:rPr>
          <w:rFonts w:ascii="Arial" w:eastAsia="Arial" w:hAnsi="Arial" w:cs="Arial"/>
          <w:sz w:val="22"/>
          <w:szCs w:val="22"/>
          <w:lang w:val="en-GB" w:eastAsia="en-GB"/>
        </w:rPr>
      </w:pPr>
      <w:r w:rsidRPr="0010344F">
        <w:rPr>
          <w:rFonts w:ascii="Arial" w:eastAsia="Arial" w:hAnsi="Arial" w:cs="Arial"/>
          <w:sz w:val="22"/>
          <w:szCs w:val="22"/>
          <w:lang w:val="en-GB" w:eastAsia="en-GB"/>
        </w:rPr>
        <w:lastRenderedPageBreak/>
        <w:t xml:space="preserve">where the personal data </w:t>
      </w:r>
      <w:r w:rsidR="00DD642F">
        <w:rPr>
          <w:rFonts w:ascii="Arial" w:eastAsia="Arial" w:hAnsi="Arial" w:cs="Arial"/>
          <w:sz w:val="22"/>
          <w:szCs w:val="22"/>
          <w:lang w:val="en-GB" w:eastAsia="en-GB"/>
        </w:rPr>
        <w:t>is</w:t>
      </w:r>
      <w:r w:rsidRPr="0010344F">
        <w:rPr>
          <w:rFonts w:ascii="Arial" w:eastAsia="Arial" w:hAnsi="Arial" w:cs="Arial"/>
          <w:sz w:val="22"/>
          <w:szCs w:val="22"/>
          <w:lang w:val="en-GB" w:eastAsia="en-GB"/>
        </w:rPr>
        <w:t xml:space="preserve"> not collected from the data subject, any available </w:t>
      </w:r>
      <w:r w:rsidR="00354F6F" w:rsidRPr="0010344F">
        <w:rPr>
          <w:rFonts w:ascii="Arial" w:eastAsia="Arial" w:hAnsi="Arial" w:cs="Arial"/>
          <w:sz w:val="22"/>
          <w:szCs w:val="22"/>
          <w:lang w:val="en-GB" w:eastAsia="en-GB"/>
        </w:rPr>
        <w:t xml:space="preserve">information as to </w:t>
      </w:r>
      <w:r w:rsidR="00DD642F">
        <w:rPr>
          <w:rFonts w:ascii="Arial" w:eastAsia="Arial" w:hAnsi="Arial" w:cs="Arial"/>
          <w:sz w:val="22"/>
          <w:szCs w:val="22"/>
          <w:lang w:val="en-GB" w:eastAsia="en-GB"/>
        </w:rPr>
        <w:t>its</w:t>
      </w:r>
      <w:r w:rsidR="00354F6F" w:rsidRPr="0010344F">
        <w:rPr>
          <w:rFonts w:ascii="Arial" w:eastAsia="Arial" w:hAnsi="Arial" w:cs="Arial"/>
          <w:sz w:val="22"/>
          <w:szCs w:val="22"/>
          <w:lang w:val="en-GB" w:eastAsia="en-GB"/>
        </w:rPr>
        <w:t xml:space="preserve"> source.</w:t>
      </w:r>
    </w:p>
    <w:p w14:paraId="3DB5B27A" w14:textId="77777777" w:rsidR="008A5F07" w:rsidRPr="0010344F" w:rsidRDefault="008A5F07" w:rsidP="007958AC">
      <w:pPr>
        <w:rPr>
          <w:rFonts w:ascii="Arial" w:hAnsi="Arial" w:cs="Arial"/>
          <w:sz w:val="22"/>
          <w:szCs w:val="22"/>
          <w:lang w:val="en-GB" w:eastAsia="en-GB"/>
        </w:rPr>
      </w:pPr>
    </w:p>
    <w:p w14:paraId="5997549E" w14:textId="4610DFF8" w:rsidR="00465EDA" w:rsidRPr="0010344F" w:rsidRDefault="3786FDCF" w:rsidP="009C11BA">
      <w:pPr>
        <w:numPr>
          <w:ilvl w:val="0"/>
          <w:numId w:val="3"/>
        </w:numPr>
        <w:autoSpaceDE w:val="0"/>
        <w:autoSpaceDN w:val="0"/>
        <w:adjustRightInd w:val="0"/>
        <w:ind w:left="1276" w:hanging="425"/>
        <w:rPr>
          <w:rFonts w:ascii="Arial" w:eastAsia="Arial" w:hAnsi="Arial" w:cs="Arial"/>
          <w:sz w:val="22"/>
          <w:szCs w:val="22"/>
          <w:lang w:val="en-GB" w:eastAsia="en-GB"/>
        </w:rPr>
      </w:pPr>
      <w:r w:rsidRPr="0010344F">
        <w:rPr>
          <w:rFonts w:ascii="Arial" w:eastAsia="Arial" w:hAnsi="Arial" w:cs="Arial"/>
          <w:sz w:val="22"/>
          <w:szCs w:val="22"/>
          <w:lang w:val="en-GB" w:eastAsia="en-GB"/>
        </w:rPr>
        <w:t>if exemptions are placed on any of the data above, because of safeguarding or other issues, the existence of this data will be declared.</w:t>
      </w:r>
    </w:p>
    <w:p w14:paraId="7BD280AB" w14:textId="6E3205B3" w:rsidR="3786FDCF" w:rsidRPr="0010344F" w:rsidRDefault="3786FDCF" w:rsidP="007958AC">
      <w:pPr>
        <w:rPr>
          <w:rFonts w:ascii="Arial" w:eastAsia="Arial" w:hAnsi="Arial" w:cs="Arial"/>
          <w:sz w:val="22"/>
          <w:szCs w:val="22"/>
          <w:lang w:val="en-GB" w:eastAsia="en-GB"/>
        </w:rPr>
      </w:pPr>
    </w:p>
    <w:p w14:paraId="742CC30C" w14:textId="78206525" w:rsidR="003F3AC0" w:rsidRPr="009A22CD" w:rsidRDefault="0034456D" w:rsidP="00A95CAD">
      <w:pPr>
        <w:pStyle w:val="ListParagraph"/>
        <w:numPr>
          <w:ilvl w:val="1"/>
          <w:numId w:val="19"/>
        </w:numPr>
        <w:autoSpaceDE w:val="0"/>
        <w:autoSpaceDN w:val="0"/>
        <w:adjustRightInd w:val="0"/>
        <w:ind w:left="993" w:hanging="993"/>
        <w:rPr>
          <w:rFonts w:ascii="Arial" w:eastAsia="Arial" w:hAnsi="Arial" w:cs="Arial"/>
          <w:sz w:val="22"/>
          <w:szCs w:val="22"/>
          <w:lang w:val="en-GB" w:eastAsia="en-GB"/>
        </w:rPr>
      </w:pPr>
      <w:r w:rsidRPr="009A22CD">
        <w:rPr>
          <w:rFonts w:ascii="Arial" w:eastAsia="Arial" w:hAnsi="Arial" w:cs="Arial"/>
          <w:sz w:val="22"/>
          <w:szCs w:val="22"/>
          <w:lang w:val="en-GB" w:eastAsia="en-GB"/>
        </w:rPr>
        <w:t>TOG</w:t>
      </w:r>
      <w:r w:rsidR="680EB1D8" w:rsidRPr="009A22CD">
        <w:rPr>
          <w:rFonts w:ascii="Arial" w:eastAsia="Arial" w:hAnsi="Arial" w:cs="Arial"/>
          <w:sz w:val="22"/>
          <w:szCs w:val="22"/>
          <w:lang w:val="en-GB" w:eastAsia="en-GB"/>
        </w:rPr>
        <w:t xml:space="preserve"> will place on its website </w:t>
      </w:r>
      <w:r w:rsidR="002A6A84" w:rsidRPr="009A22CD">
        <w:rPr>
          <w:rFonts w:ascii="Arial" w:eastAsia="Arial" w:hAnsi="Arial" w:cs="Arial"/>
          <w:sz w:val="22"/>
          <w:szCs w:val="22"/>
          <w:lang w:val="en-GB" w:eastAsia="en-GB"/>
        </w:rPr>
        <w:t xml:space="preserve">a </w:t>
      </w:r>
      <w:r w:rsidR="680EB1D8" w:rsidRPr="009A22CD">
        <w:rPr>
          <w:rFonts w:ascii="Arial" w:eastAsia="Arial" w:hAnsi="Arial" w:cs="Arial"/>
          <w:sz w:val="22"/>
          <w:szCs w:val="22"/>
          <w:lang w:val="en-GB" w:eastAsia="en-GB"/>
        </w:rPr>
        <w:t xml:space="preserve">Privacy Notice regarding the personal data held about </w:t>
      </w:r>
      <w:r w:rsidR="00B55AC9">
        <w:rPr>
          <w:rFonts w:ascii="Arial" w:eastAsia="Arial" w:hAnsi="Arial" w:cs="Arial"/>
          <w:sz w:val="22"/>
          <w:szCs w:val="22"/>
          <w:lang w:val="en-GB" w:eastAsia="en-GB"/>
        </w:rPr>
        <w:t>children and families</w:t>
      </w:r>
      <w:r w:rsidR="680EB1D8" w:rsidRPr="009A22CD">
        <w:rPr>
          <w:rFonts w:ascii="Arial" w:eastAsia="Arial" w:hAnsi="Arial" w:cs="Arial"/>
          <w:sz w:val="22"/>
          <w:szCs w:val="22"/>
          <w:lang w:val="en-GB" w:eastAsia="en-GB"/>
        </w:rPr>
        <w:t xml:space="preserve"> </w:t>
      </w:r>
      <w:r w:rsidR="002A6A84" w:rsidRPr="009A22CD">
        <w:rPr>
          <w:rFonts w:ascii="Arial" w:eastAsia="Arial" w:hAnsi="Arial" w:cs="Arial"/>
          <w:sz w:val="22"/>
          <w:szCs w:val="22"/>
          <w:lang w:val="en-GB" w:eastAsia="en-GB"/>
        </w:rPr>
        <w:t xml:space="preserve">and </w:t>
      </w:r>
      <w:r w:rsidR="00CD1F70" w:rsidRPr="009A22CD">
        <w:rPr>
          <w:rFonts w:ascii="Arial" w:eastAsia="Arial" w:hAnsi="Arial" w:cs="Arial"/>
          <w:sz w:val="22"/>
          <w:szCs w:val="22"/>
          <w:lang w:val="en-GB" w:eastAsia="en-GB"/>
        </w:rPr>
        <w:t>why it is processed</w:t>
      </w:r>
      <w:r w:rsidR="680EB1D8" w:rsidRPr="009A22CD">
        <w:rPr>
          <w:rFonts w:ascii="Arial" w:eastAsia="Arial" w:hAnsi="Arial" w:cs="Arial"/>
          <w:sz w:val="22"/>
          <w:szCs w:val="22"/>
          <w:lang w:val="en-GB" w:eastAsia="en-GB"/>
        </w:rPr>
        <w:t>.</w:t>
      </w:r>
      <w:r w:rsidR="009C11BA" w:rsidRPr="009A22CD">
        <w:rPr>
          <w:rFonts w:ascii="Arial" w:eastAsia="Arial" w:hAnsi="Arial" w:cs="Arial"/>
          <w:sz w:val="22"/>
          <w:szCs w:val="22"/>
          <w:lang w:val="en-GB" w:eastAsia="en-GB"/>
        </w:rPr>
        <w:t xml:space="preserve"> Privacy Notices for </w:t>
      </w:r>
      <w:r w:rsidR="00142ABF" w:rsidRPr="009A22CD">
        <w:rPr>
          <w:rFonts w:ascii="Arial" w:eastAsia="Arial" w:hAnsi="Arial" w:cs="Arial"/>
          <w:sz w:val="22"/>
          <w:szCs w:val="22"/>
          <w:lang w:val="en-GB" w:eastAsia="en-GB"/>
        </w:rPr>
        <w:t>staff</w:t>
      </w:r>
      <w:r w:rsidR="009C11BA" w:rsidRPr="009A22CD">
        <w:rPr>
          <w:rFonts w:ascii="Arial" w:eastAsia="Arial" w:hAnsi="Arial" w:cs="Arial"/>
          <w:sz w:val="22"/>
          <w:szCs w:val="22"/>
          <w:lang w:val="en-GB" w:eastAsia="en-GB"/>
        </w:rPr>
        <w:t xml:space="preserve"> will be distributed to data subjects and be held on the </w:t>
      </w:r>
      <w:r w:rsidR="00FB320B">
        <w:rPr>
          <w:rFonts w:ascii="Arial" w:eastAsia="Arial" w:hAnsi="Arial" w:cs="Arial"/>
          <w:sz w:val="22"/>
          <w:szCs w:val="22"/>
          <w:lang w:val="en-GB" w:eastAsia="en-GB"/>
        </w:rPr>
        <w:t>TOG</w:t>
      </w:r>
      <w:r w:rsidR="009C11BA" w:rsidRPr="009A22CD">
        <w:rPr>
          <w:rFonts w:ascii="Arial" w:eastAsia="Arial" w:hAnsi="Arial" w:cs="Arial"/>
          <w:sz w:val="22"/>
          <w:szCs w:val="22"/>
          <w:lang w:val="en-GB" w:eastAsia="en-GB"/>
        </w:rPr>
        <w:t xml:space="preserve"> network.</w:t>
      </w:r>
      <w:r w:rsidR="00BD7C53" w:rsidRPr="009A22CD">
        <w:rPr>
          <w:rFonts w:ascii="Arial" w:eastAsia="Arial" w:hAnsi="Arial" w:cs="Arial"/>
          <w:sz w:val="22"/>
          <w:szCs w:val="22"/>
          <w:lang w:val="en-GB" w:eastAsia="en-GB"/>
        </w:rPr>
        <w:br/>
      </w:r>
    </w:p>
    <w:p w14:paraId="3AAA063E" w14:textId="48A9AE4D" w:rsidR="003F3AC0" w:rsidRPr="0010344F" w:rsidRDefault="00342C61" w:rsidP="00A95CAD">
      <w:pPr>
        <w:pStyle w:val="ListParagraph"/>
        <w:numPr>
          <w:ilvl w:val="1"/>
          <w:numId w:val="19"/>
        </w:numPr>
        <w:autoSpaceDE w:val="0"/>
        <w:autoSpaceDN w:val="0"/>
        <w:adjustRightInd w:val="0"/>
        <w:ind w:left="993" w:hanging="993"/>
        <w:rPr>
          <w:rFonts w:ascii="Arial" w:eastAsia="Arial" w:hAnsi="Arial" w:cs="Arial"/>
          <w:sz w:val="22"/>
          <w:szCs w:val="22"/>
          <w:lang w:val="en-GB" w:eastAsia="en-GB"/>
        </w:rPr>
      </w:pPr>
      <w:r w:rsidRPr="0010344F">
        <w:rPr>
          <w:rFonts w:ascii="Arial" w:eastAsia="Arial" w:hAnsi="Arial" w:cs="Arial"/>
          <w:sz w:val="22"/>
          <w:szCs w:val="22"/>
          <w:lang w:val="en-GB" w:eastAsia="en-GB"/>
        </w:rPr>
        <w:t>Access to the data is called a</w:t>
      </w:r>
      <w:r w:rsidR="680EB1D8" w:rsidRPr="0010344F">
        <w:rPr>
          <w:rFonts w:ascii="Arial" w:eastAsia="Arial" w:hAnsi="Arial" w:cs="Arial"/>
          <w:sz w:val="22"/>
          <w:szCs w:val="22"/>
          <w:lang w:val="en-GB" w:eastAsia="en-GB"/>
        </w:rPr>
        <w:t xml:space="preserve"> Subject Access Request.</w:t>
      </w:r>
      <w:r w:rsidR="00CB44A6" w:rsidRPr="0010344F">
        <w:rPr>
          <w:rFonts w:ascii="Arial" w:eastAsia="Arial" w:hAnsi="Arial" w:cs="Arial"/>
          <w:sz w:val="22"/>
          <w:szCs w:val="22"/>
          <w:lang w:val="en-GB" w:eastAsia="en-GB"/>
        </w:rPr>
        <w:t xml:space="preserve"> </w:t>
      </w:r>
      <w:r w:rsidR="680EB1D8" w:rsidRPr="0010344F">
        <w:rPr>
          <w:rFonts w:ascii="Arial" w:eastAsia="Arial" w:hAnsi="Arial" w:cs="Arial"/>
          <w:sz w:val="22"/>
          <w:szCs w:val="22"/>
          <w:lang w:val="en-GB" w:eastAsia="en-GB"/>
        </w:rPr>
        <w:t xml:space="preserve"> Any person who wishes to exercise this right</w:t>
      </w:r>
      <w:r w:rsidRPr="0010344F">
        <w:rPr>
          <w:rFonts w:ascii="Arial" w:eastAsia="Arial" w:hAnsi="Arial" w:cs="Arial"/>
          <w:sz w:val="22"/>
          <w:szCs w:val="22"/>
          <w:lang w:val="en-GB" w:eastAsia="en-GB"/>
        </w:rPr>
        <w:t xml:space="preserve"> (or their parental right)</w:t>
      </w:r>
      <w:r w:rsidR="680EB1D8" w:rsidRPr="0010344F">
        <w:rPr>
          <w:rFonts w:ascii="Arial" w:eastAsia="Arial" w:hAnsi="Arial" w:cs="Arial"/>
          <w:sz w:val="22"/>
          <w:szCs w:val="22"/>
          <w:lang w:val="en-GB" w:eastAsia="en-GB"/>
        </w:rPr>
        <w:t xml:space="preserve"> should make a request </w:t>
      </w:r>
      <w:r w:rsidR="00C0084C">
        <w:rPr>
          <w:rFonts w:ascii="Arial" w:eastAsia="Arial" w:hAnsi="Arial" w:cs="Arial"/>
          <w:sz w:val="22"/>
          <w:szCs w:val="22"/>
          <w:lang w:val="en-GB" w:eastAsia="en-GB"/>
        </w:rPr>
        <w:t xml:space="preserve">(which does not need to be in </w:t>
      </w:r>
      <w:r w:rsidR="680EB1D8" w:rsidRPr="0010344F">
        <w:rPr>
          <w:rFonts w:ascii="Arial" w:eastAsia="Arial" w:hAnsi="Arial" w:cs="Arial"/>
          <w:sz w:val="22"/>
          <w:szCs w:val="22"/>
          <w:lang w:val="en-GB" w:eastAsia="en-GB"/>
        </w:rPr>
        <w:t>writing</w:t>
      </w:r>
      <w:r w:rsidR="00C0084C">
        <w:rPr>
          <w:rFonts w:ascii="Arial" w:eastAsia="Arial" w:hAnsi="Arial" w:cs="Arial"/>
          <w:sz w:val="22"/>
          <w:szCs w:val="22"/>
          <w:lang w:val="en-GB" w:eastAsia="en-GB"/>
        </w:rPr>
        <w:t>)</w:t>
      </w:r>
      <w:r w:rsidR="680EB1D8" w:rsidRPr="0010344F">
        <w:rPr>
          <w:rFonts w:ascii="Arial" w:eastAsia="Arial" w:hAnsi="Arial" w:cs="Arial"/>
          <w:sz w:val="22"/>
          <w:szCs w:val="22"/>
          <w:lang w:val="en-GB" w:eastAsia="en-GB"/>
        </w:rPr>
        <w:t xml:space="preserve"> and submit it to </w:t>
      </w:r>
      <w:r w:rsidR="007A2E0A">
        <w:rPr>
          <w:rFonts w:ascii="Arial" w:eastAsia="Arial" w:hAnsi="Arial" w:cs="Arial"/>
          <w:sz w:val="22"/>
          <w:szCs w:val="22"/>
          <w:lang w:val="en-GB" w:eastAsia="en-GB"/>
        </w:rPr>
        <w:t xml:space="preserve">the </w:t>
      </w:r>
      <w:r w:rsidR="00142ABF">
        <w:rPr>
          <w:rFonts w:ascii="Arial" w:eastAsia="Arial" w:hAnsi="Arial" w:cs="Arial"/>
          <w:sz w:val="22"/>
          <w:szCs w:val="22"/>
          <w:lang w:val="en-GB" w:eastAsia="en-GB"/>
        </w:rPr>
        <w:t>Manager.</w:t>
      </w:r>
      <w:r w:rsidR="680EB1D8" w:rsidRPr="0010344F">
        <w:rPr>
          <w:rFonts w:ascii="Arial" w:eastAsia="Arial" w:hAnsi="Arial" w:cs="Arial"/>
          <w:sz w:val="22"/>
          <w:szCs w:val="22"/>
          <w:lang w:val="en-GB" w:eastAsia="en-GB"/>
        </w:rPr>
        <w:t xml:space="preserve"> The process for dealing </w:t>
      </w:r>
      <w:r w:rsidR="002C0EA8" w:rsidRPr="0010344F">
        <w:rPr>
          <w:rFonts w:ascii="Arial" w:eastAsia="Arial" w:hAnsi="Arial" w:cs="Arial"/>
          <w:sz w:val="22"/>
          <w:szCs w:val="22"/>
          <w:lang w:val="en-GB" w:eastAsia="en-GB"/>
        </w:rPr>
        <w:t xml:space="preserve">with a </w:t>
      </w:r>
      <w:r w:rsidR="002F48C3" w:rsidRPr="0010344F">
        <w:rPr>
          <w:rFonts w:ascii="Arial" w:eastAsia="Arial" w:hAnsi="Arial" w:cs="Arial"/>
          <w:sz w:val="22"/>
          <w:szCs w:val="22"/>
          <w:lang w:val="en-GB" w:eastAsia="en-GB"/>
        </w:rPr>
        <w:t xml:space="preserve">Subject Access Request </w:t>
      </w:r>
      <w:r w:rsidR="00845109" w:rsidRPr="0010344F">
        <w:rPr>
          <w:rFonts w:ascii="Arial" w:eastAsia="Arial" w:hAnsi="Arial" w:cs="Arial"/>
          <w:sz w:val="22"/>
          <w:szCs w:val="22"/>
          <w:lang w:val="en-GB" w:eastAsia="en-GB"/>
        </w:rPr>
        <w:t xml:space="preserve">is outlined in </w:t>
      </w:r>
      <w:r w:rsidR="002F48C3" w:rsidRPr="0010344F">
        <w:rPr>
          <w:rFonts w:ascii="Arial" w:hAnsi="Arial" w:cs="Arial"/>
          <w:b/>
          <w:sz w:val="22"/>
          <w:szCs w:val="22"/>
        </w:rPr>
        <w:t>Appendix 5</w:t>
      </w:r>
      <w:r w:rsidR="002F48C3" w:rsidRPr="0010344F">
        <w:rPr>
          <w:rFonts w:ascii="Arial" w:hAnsi="Arial" w:cs="Arial"/>
          <w:sz w:val="22"/>
          <w:szCs w:val="22"/>
        </w:rPr>
        <w:t>.</w:t>
      </w:r>
      <w:r w:rsidR="00BD7C53" w:rsidRPr="0010344F">
        <w:rPr>
          <w:rFonts w:ascii="Arial" w:hAnsi="Arial" w:cs="Arial"/>
          <w:sz w:val="22"/>
          <w:szCs w:val="22"/>
        </w:rPr>
        <w:br/>
      </w:r>
    </w:p>
    <w:p w14:paraId="4821C539" w14:textId="433CF973" w:rsidR="004F2B65" w:rsidRPr="007A2E0A" w:rsidRDefault="007A2E0A" w:rsidP="00A95CAD">
      <w:pPr>
        <w:pStyle w:val="ListParagraph"/>
        <w:numPr>
          <w:ilvl w:val="1"/>
          <w:numId w:val="19"/>
        </w:numPr>
        <w:autoSpaceDE w:val="0"/>
        <w:autoSpaceDN w:val="0"/>
        <w:adjustRightInd w:val="0"/>
        <w:ind w:left="993" w:hanging="993"/>
        <w:rPr>
          <w:rFonts w:ascii="Arial" w:eastAsia="Arial" w:hAnsi="Arial" w:cs="Arial"/>
          <w:sz w:val="22"/>
          <w:szCs w:val="22"/>
          <w:lang w:val="en-GB" w:eastAsia="en-GB"/>
        </w:rPr>
      </w:pPr>
      <w:r>
        <w:rPr>
          <w:rFonts w:ascii="Arial" w:eastAsia="Arial" w:hAnsi="Arial" w:cs="Arial"/>
          <w:sz w:val="22"/>
          <w:szCs w:val="22"/>
          <w:lang w:val="en-GB" w:eastAsia="en-GB"/>
        </w:rPr>
        <w:t>TOG</w:t>
      </w:r>
      <w:r w:rsidR="003F3AC0" w:rsidRPr="0010344F">
        <w:rPr>
          <w:rFonts w:ascii="Arial" w:eastAsia="Arial" w:hAnsi="Arial" w:cs="Arial"/>
          <w:color w:val="FF0000"/>
          <w:sz w:val="22"/>
          <w:szCs w:val="22"/>
          <w:lang w:val="en-GB" w:eastAsia="en-GB"/>
        </w:rPr>
        <w:t xml:space="preserve"> </w:t>
      </w:r>
      <w:r w:rsidR="3786FDCF" w:rsidRPr="0010344F">
        <w:rPr>
          <w:rFonts w:ascii="Arial" w:eastAsia="Arial" w:hAnsi="Arial" w:cs="Arial"/>
          <w:sz w:val="22"/>
          <w:szCs w:val="22"/>
          <w:lang w:val="en-GB" w:eastAsia="en-GB"/>
        </w:rPr>
        <w:t>aims to comply with requests for access to personal information as quickly as possible and in accordance w</w:t>
      </w:r>
      <w:r w:rsidR="006247FB" w:rsidRPr="0010344F">
        <w:rPr>
          <w:rFonts w:ascii="Arial" w:eastAsia="Arial" w:hAnsi="Arial" w:cs="Arial"/>
          <w:sz w:val="22"/>
          <w:szCs w:val="22"/>
          <w:lang w:val="en-GB" w:eastAsia="en-GB"/>
        </w:rPr>
        <w:t>ith advice from the I</w:t>
      </w:r>
      <w:r w:rsidR="3786FDCF" w:rsidRPr="0010344F">
        <w:rPr>
          <w:rFonts w:ascii="Arial" w:eastAsia="Arial" w:hAnsi="Arial" w:cs="Arial"/>
          <w:sz w:val="22"/>
          <w:szCs w:val="22"/>
          <w:lang w:val="en-GB" w:eastAsia="en-GB"/>
        </w:rPr>
        <w:t>C</w:t>
      </w:r>
      <w:r w:rsidR="006247FB" w:rsidRPr="0010344F">
        <w:rPr>
          <w:rFonts w:ascii="Arial" w:eastAsia="Arial" w:hAnsi="Arial" w:cs="Arial"/>
          <w:sz w:val="22"/>
          <w:szCs w:val="22"/>
          <w:lang w:val="en-GB" w:eastAsia="en-GB"/>
        </w:rPr>
        <w:t>O</w:t>
      </w:r>
      <w:r w:rsidR="3786FDCF" w:rsidRPr="0010344F">
        <w:rPr>
          <w:rFonts w:ascii="Arial" w:eastAsia="Arial" w:hAnsi="Arial" w:cs="Arial"/>
          <w:sz w:val="22"/>
          <w:szCs w:val="22"/>
          <w:lang w:val="en-GB" w:eastAsia="en-GB"/>
        </w:rPr>
        <w:t xml:space="preserve"> and other professional agencies.</w:t>
      </w:r>
      <w:r w:rsidR="00BD7C53" w:rsidRPr="0010344F">
        <w:rPr>
          <w:rFonts w:ascii="Arial" w:eastAsia="Arial" w:hAnsi="Arial" w:cs="Arial"/>
          <w:sz w:val="22"/>
          <w:szCs w:val="22"/>
          <w:lang w:val="en-GB" w:eastAsia="en-GB"/>
        </w:rPr>
        <w:br/>
      </w:r>
    </w:p>
    <w:p w14:paraId="0DD0684A" w14:textId="2FFCC11D" w:rsidR="004F2B65" w:rsidRPr="0010344F" w:rsidRDefault="003B4D1F" w:rsidP="00A95CAD">
      <w:pPr>
        <w:pStyle w:val="ListParagraph"/>
        <w:numPr>
          <w:ilvl w:val="1"/>
          <w:numId w:val="19"/>
        </w:numPr>
        <w:autoSpaceDE w:val="0"/>
        <w:autoSpaceDN w:val="0"/>
        <w:adjustRightInd w:val="0"/>
        <w:ind w:left="993" w:hanging="993"/>
        <w:rPr>
          <w:rFonts w:ascii="Arial" w:eastAsia="Arial" w:hAnsi="Arial" w:cs="Arial"/>
          <w:b/>
          <w:sz w:val="22"/>
          <w:szCs w:val="22"/>
          <w:lang w:val="en-GB" w:eastAsia="en-GB"/>
        </w:rPr>
      </w:pPr>
      <w:r w:rsidRPr="0010344F">
        <w:rPr>
          <w:rFonts w:ascii="Arial" w:eastAsia="Arial" w:hAnsi="Arial" w:cs="Arial"/>
          <w:sz w:val="22"/>
          <w:szCs w:val="22"/>
          <w:lang w:val="en-GB" w:eastAsia="en-GB"/>
        </w:rPr>
        <w:t xml:space="preserve">For further information on how </w:t>
      </w:r>
      <w:r w:rsidR="007A2E0A">
        <w:rPr>
          <w:rFonts w:ascii="Arial" w:eastAsia="Arial" w:hAnsi="Arial" w:cs="Arial"/>
          <w:sz w:val="22"/>
          <w:szCs w:val="22"/>
          <w:lang w:val="en-GB" w:eastAsia="en-GB"/>
        </w:rPr>
        <w:t>TOG</w:t>
      </w:r>
      <w:r w:rsidRPr="0010344F">
        <w:rPr>
          <w:rFonts w:ascii="Arial" w:eastAsia="Arial" w:hAnsi="Arial" w:cs="Arial"/>
          <w:color w:val="FF0000"/>
          <w:sz w:val="22"/>
          <w:szCs w:val="22"/>
          <w:lang w:val="en-GB" w:eastAsia="en-GB"/>
        </w:rPr>
        <w:t xml:space="preserve"> </w:t>
      </w:r>
      <w:r w:rsidRPr="0010344F">
        <w:rPr>
          <w:rFonts w:ascii="Arial" w:eastAsia="Arial" w:hAnsi="Arial" w:cs="Arial"/>
          <w:sz w:val="22"/>
          <w:szCs w:val="22"/>
          <w:lang w:val="en-GB" w:eastAsia="en-GB"/>
        </w:rPr>
        <w:t xml:space="preserve">upholds the rights of the data subject please see </w:t>
      </w:r>
      <w:r w:rsidRPr="0010344F">
        <w:rPr>
          <w:rFonts w:ascii="Arial" w:eastAsia="Arial" w:hAnsi="Arial" w:cs="Arial"/>
          <w:b/>
          <w:sz w:val="22"/>
          <w:szCs w:val="22"/>
          <w:lang w:val="en-GB" w:eastAsia="en-GB"/>
        </w:rPr>
        <w:t xml:space="preserve">Appendix </w:t>
      </w:r>
      <w:r w:rsidR="00661FDC" w:rsidRPr="0010344F">
        <w:rPr>
          <w:rFonts w:ascii="Arial" w:eastAsia="Arial" w:hAnsi="Arial" w:cs="Arial"/>
          <w:b/>
          <w:sz w:val="22"/>
          <w:szCs w:val="22"/>
          <w:lang w:val="en-GB" w:eastAsia="en-GB"/>
        </w:rPr>
        <w:t>1.3</w:t>
      </w:r>
    </w:p>
    <w:p w14:paraId="35576E48" w14:textId="762EA0E3" w:rsidR="00320461" w:rsidRPr="009C11BA" w:rsidRDefault="00320461" w:rsidP="009C11BA">
      <w:pPr>
        <w:autoSpaceDE w:val="0"/>
        <w:autoSpaceDN w:val="0"/>
        <w:adjustRightInd w:val="0"/>
        <w:jc w:val="both"/>
        <w:rPr>
          <w:rFonts w:ascii="Arial" w:eastAsia="Arial" w:hAnsi="Arial" w:cs="Arial"/>
          <w:sz w:val="22"/>
          <w:szCs w:val="22"/>
          <w:lang w:val="en-GB" w:eastAsia="en-GB"/>
        </w:rPr>
      </w:pPr>
    </w:p>
    <w:p w14:paraId="75DF1168" w14:textId="761FF482" w:rsidR="00320461" w:rsidRDefault="00320461" w:rsidP="00DC6ED5">
      <w:pPr>
        <w:pStyle w:val="ListParagraph"/>
        <w:autoSpaceDE w:val="0"/>
        <w:autoSpaceDN w:val="0"/>
        <w:adjustRightInd w:val="0"/>
        <w:ind w:left="993" w:hanging="993"/>
        <w:jc w:val="both"/>
        <w:rPr>
          <w:rFonts w:ascii="Arial" w:eastAsia="Arial" w:hAnsi="Arial" w:cs="Arial"/>
          <w:sz w:val="22"/>
          <w:szCs w:val="22"/>
          <w:lang w:val="en-GB" w:eastAsia="en-GB"/>
        </w:rPr>
      </w:pPr>
    </w:p>
    <w:p w14:paraId="42F41889" w14:textId="77777777" w:rsidR="008F5788" w:rsidRPr="0010344F" w:rsidRDefault="008F5788" w:rsidP="00DC6ED5">
      <w:pPr>
        <w:pStyle w:val="ListParagraph"/>
        <w:autoSpaceDE w:val="0"/>
        <w:autoSpaceDN w:val="0"/>
        <w:adjustRightInd w:val="0"/>
        <w:ind w:left="993" w:hanging="993"/>
        <w:jc w:val="both"/>
        <w:rPr>
          <w:rFonts w:ascii="Arial" w:eastAsia="Arial" w:hAnsi="Arial" w:cs="Arial"/>
          <w:sz w:val="22"/>
          <w:szCs w:val="22"/>
          <w:lang w:val="en-GB" w:eastAsia="en-GB"/>
        </w:rPr>
      </w:pPr>
    </w:p>
    <w:p w14:paraId="6BF0209C" w14:textId="77777777" w:rsidR="008F5788" w:rsidRPr="008F5788" w:rsidRDefault="008F5788" w:rsidP="008F5788">
      <w:pPr>
        <w:rPr>
          <w:lang w:val="en-GB" w:eastAsia="en-GB"/>
        </w:rPr>
      </w:pPr>
      <w:bookmarkStart w:id="18" w:name="_Freedom_of_Information"/>
      <w:bookmarkEnd w:id="18"/>
    </w:p>
    <w:p w14:paraId="2B64BFEC" w14:textId="64E4331F" w:rsidR="006D1A90" w:rsidRPr="009C11BA" w:rsidRDefault="006D1A90" w:rsidP="009C11BA">
      <w:pPr>
        <w:pStyle w:val="Heading2"/>
      </w:pPr>
      <w:bookmarkStart w:id="19" w:name="_Data_security"/>
      <w:bookmarkStart w:id="20" w:name="a807958"/>
      <w:bookmarkStart w:id="21" w:name="_Toc493864995"/>
      <w:bookmarkEnd w:id="19"/>
      <w:r w:rsidRPr="009C11BA">
        <w:t>Data security</w:t>
      </w:r>
      <w:bookmarkEnd w:id="20"/>
      <w:bookmarkEnd w:id="21"/>
      <w:r w:rsidR="00C20CD8" w:rsidRPr="009C11BA">
        <w:br/>
      </w:r>
    </w:p>
    <w:p w14:paraId="189131A4" w14:textId="74933D30" w:rsidR="00310B47" w:rsidRPr="00746B85" w:rsidRDefault="006D1A90" w:rsidP="00A95CAD">
      <w:pPr>
        <w:pStyle w:val="ListParagraph"/>
        <w:numPr>
          <w:ilvl w:val="1"/>
          <w:numId w:val="20"/>
        </w:numPr>
        <w:ind w:left="993" w:hanging="993"/>
        <w:rPr>
          <w:rFonts w:ascii="Arial" w:hAnsi="Arial" w:cs="Arial"/>
          <w:sz w:val="22"/>
          <w:szCs w:val="22"/>
        </w:rPr>
      </w:pPr>
      <w:bookmarkStart w:id="22" w:name="a241848"/>
      <w:r w:rsidRPr="00746B85">
        <w:rPr>
          <w:rFonts w:ascii="Arial" w:hAnsi="Arial" w:cs="Arial"/>
          <w:sz w:val="22"/>
          <w:szCs w:val="22"/>
        </w:rPr>
        <w:t>We will take appropriate security measures against unlawful or unauthorised processing of personal data, and against the accidental loss of, or damage to, personal data.</w:t>
      </w:r>
      <w:bookmarkStart w:id="23" w:name="a81629"/>
      <w:bookmarkEnd w:id="22"/>
    </w:p>
    <w:p w14:paraId="17CFCC5B" w14:textId="77777777" w:rsidR="00310B47" w:rsidRDefault="00310B47" w:rsidP="00746B85">
      <w:pPr>
        <w:pStyle w:val="ListParagraph"/>
        <w:ind w:left="993" w:hanging="993"/>
        <w:rPr>
          <w:rFonts w:ascii="Arial" w:hAnsi="Arial" w:cs="Arial"/>
          <w:sz w:val="22"/>
          <w:szCs w:val="22"/>
        </w:rPr>
      </w:pPr>
    </w:p>
    <w:p w14:paraId="0CE17513" w14:textId="5B1E7E6D" w:rsidR="00310B47" w:rsidRPr="00746B85" w:rsidRDefault="006D1A90" w:rsidP="00A95CAD">
      <w:pPr>
        <w:pStyle w:val="ListParagraph"/>
        <w:numPr>
          <w:ilvl w:val="1"/>
          <w:numId w:val="20"/>
        </w:numPr>
        <w:ind w:left="993" w:hanging="993"/>
        <w:rPr>
          <w:rFonts w:ascii="Arial" w:hAnsi="Arial" w:cs="Arial"/>
          <w:sz w:val="22"/>
          <w:szCs w:val="22"/>
        </w:rPr>
      </w:pPr>
      <w:r w:rsidRPr="00746B85">
        <w:rPr>
          <w:rFonts w:ascii="Arial" w:hAnsi="Arial" w:cs="Arial"/>
          <w:sz w:val="22"/>
          <w:szCs w:val="22"/>
        </w:rPr>
        <w:t>We will put in place procedures and technologies to maintain the security of all personal data from the point of collection to the point of destruction</w:t>
      </w:r>
      <w:bookmarkStart w:id="24" w:name="a323254"/>
      <w:bookmarkEnd w:id="23"/>
      <w:r w:rsidR="003B6ED5" w:rsidRPr="00746B85">
        <w:rPr>
          <w:rFonts w:ascii="Arial" w:hAnsi="Arial" w:cs="Arial"/>
          <w:sz w:val="22"/>
          <w:szCs w:val="22"/>
        </w:rPr>
        <w:t>.</w:t>
      </w:r>
    </w:p>
    <w:p w14:paraId="6F8A8327" w14:textId="77777777" w:rsidR="00310B47" w:rsidRPr="00310B47" w:rsidRDefault="00310B47" w:rsidP="00310B47">
      <w:pPr>
        <w:ind w:left="993" w:hanging="993"/>
        <w:rPr>
          <w:rFonts w:ascii="Arial" w:hAnsi="Arial" w:cs="Arial"/>
          <w:sz w:val="22"/>
          <w:szCs w:val="22"/>
        </w:rPr>
      </w:pPr>
    </w:p>
    <w:p w14:paraId="3E16D396" w14:textId="0D3A33CA" w:rsidR="006D1A90" w:rsidRPr="00310B47" w:rsidRDefault="006D1A90" w:rsidP="00A95CAD">
      <w:pPr>
        <w:pStyle w:val="ListParagraph"/>
        <w:numPr>
          <w:ilvl w:val="1"/>
          <w:numId w:val="20"/>
        </w:numPr>
        <w:ind w:left="993" w:hanging="993"/>
        <w:rPr>
          <w:rFonts w:ascii="Arial" w:hAnsi="Arial" w:cs="Arial"/>
          <w:sz w:val="22"/>
          <w:szCs w:val="22"/>
        </w:rPr>
      </w:pPr>
      <w:r w:rsidRPr="00310B47">
        <w:rPr>
          <w:rFonts w:ascii="Arial" w:hAnsi="Arial" w:cs="Arial"/>
          <w:sz w:val="22"/>
          <w:szCs w:val="22"/>
        </w:rPr>
        <w:t>Security procedures include:</w:t>
      </w:r>
      <w:bookmarkEnd w:id="24"/>
      <w:r w:rsidR="007E3661" w:rsidRPr="00310B47">
        <w:rPr>
          <w:rFonts w:ascii="Arial" w:hAnsi="Arial" w:cs="Arial"/>
          <w:sz w:val="22"/>
          <w:szCs w:val="22"/>
        </w:rPr>
        <w:br/>
      </w:r>
    </w:p>
    <w:p w14:paraId="68422DA9" w14:textId="729766EA" w:rsidR="00EF2602" w:rsidRPr="00EF2602" w:rsidRDefault="006D1A90" w:rsidP="00A95CAD">
      <w:pPr>
        <w:pStyle w:val="ListParagraph"/>
        <w:numPr>
          <w:ilvl w:val="0"/>
          <w:numId w:val="9"/>
        </w:numPr>
        <w:ind w:left="1276" w:hanging="425"/>
        <w:rPr>
          <w:rFonts w:ascii="Arial" w:hAnsi="Arial" w:cs="Arial"/>
          <w:sz w:val="22"/>
          <w:szCs w:val="22"/>
        </w:rPr>
      </w:pPr>
      <w:bookmarkStart w:id="25" w:name="a368570"/>
      <w:r w:rsidRPr="0010344F">
        <w:rPr>
          <w:rFonts w:ascii="Arial" w:hAnsi="Arial" w:cs="Arial"/>
          <w:b/>
          <w:sz w:val="22"/>
          <w:szCs w:val="22"/>
        </w:rPr>
        <w:t>Entry controls.</w:t>
      </w:r>
      <w:r w:rsidRPr="0010344F">
        <w:rPr>
          <w:rFonts w:ascii="Arial" w:hAnsi="Arial" w:cs="Arial"/>
          <w:sz w:val="22"/>
          <w:szCs w:val="22"/>
        </w:rPr>
        <w:t xml:space="preserve"> </w:t>
      </w:r>
      <w:bookmarkEnd w:id="25"/>
      <w:r w:rsidR="008550CE">
        <w:rPr>
          <w:rFonts w:ascii="Arial" w:hAnsi="Arial" w:cs="Arial"/>
          <w:sz w:val="22"/>
          <w:szCs w:val="22"/>
        </w:rPr>
        <w:t xml:space="preserve">Entry to the site is permitted only </w:t>
      </w:r>
      <w:r w:rsidR="00EF2602">
        <w:rPr>
          <w:rFonts w:ascii="Arial" w:hAnsi="Arial" w:cs="Arial"/>
          <w:sz w:val="22"/>
          <w:szCs w:val="22"/>
        </w:rPr>
        <w:t>by authorisation of someone in the office, or a staff lanyard.</w:t>
      </w:r>
    </w:p>
    <w:p w14:paraId="6EB810E7" w14:textId="137B0C66" w:rsidR="00FC6218" w:rsidRPr="002D26C3" w:rsidRDefault="00FC6218" w:rsidP="00A95CAD">
      <w:pPr>
        <w:pStyle w:val="ListParagraph"/>
        <w:numPr>
          <w:ilvl w:val="0"/>
          <w:numId w:val="9"/>
        </w:numPr>
        <w:ind w:left="1276" w:hanging="425"/>
        <w:rPr>
          <w:rFonts w:ascii="Arial" w:hAnsi="Arial" w:cs="Arial"/>
          <w:sz w:val="22"/>
          <w:szCs w:val="22"/>
        </w:rPr>
      </w:pPr>
      <w:r>
        <w:rPr>
          <w:rFonts w:ascii="Arial" w:hAnsi="Arial" w:cs="Arial"/>
          <w:b/>
          <w:sz w:val="22"/>
          <w:szCs w:val="22"/>
        </w:rPr>
        <w:t xml:space="preserve">Staff network and software permissions. </w:t>
      </w:r>
      <w:r w:rsidR="005C2833" w:rsidRPr="002D26C3">
        <w:rPr>
          <w:rFonts w:ascii="Arial" w:hAnsi="Arial" w:cs="Arial"/>
          <w:sz w:val="22"/>
          <w:szCs w:val="22"/>
        </w:rPr>
        <w:t xml:space="preserve">Staff will only have the level of permissions required for their role. When staff leave </w:t>
      </w:r>
      <w:r w:rsidR="00EF2602">
        <w:rPr>
          <w:rFonts w:ascii="Arial" w:hAnsi="Arial" w:cs="Arial"/>
          <w:sz w:val="22"/>
          <w:szCs w:val="22"/>
        </w:rPr>
        <w:t xml:space="preserve">TOG </w:t>
      </w:r>
      <w:r w:rsidR="005C2833" w:rsidRPr="002D26C3">
        <w:rPr>
          <w:rFonts w:ascii="Arial" w:hAnsi="Arial" w:cs="Arial"/>
          <w:sz w:val="22"/>
          <w:szCs w:val="22"/>
        </w:rPr>
        <w:t xml:space="preserve">all </w:t>
      </w:r>
      <w:r w:rsidR="002D26C3" w:rsidRPr="002D26C3">
        <w:rPr>
          <w:rFonts w:ascii="Arial" w:hAnsi="Arial" w:cs="Arial"/>
          <w:sz w:val="22"/>
          <w:szCs w:val="22"/>
        </w:rPr>
        <w:t xml:space="preserve">their </w:t>
      </w:r>
      <w:r w:rsidR="005C2833" w:rsidRPr="002D26C3">
        <w:rPr>
          <w:rFonts w:ascii="Arial" w:hAnsi="Arial" w:cs="Arial"/>
          <w:sz w:val="22"/>
          <w:szCs w:val="22"/>
        </w:rPr>
        <w:t xml:space="preserve">permissions and accounts </w:t>
      </w:r>
      <w:r w:rsidR="002D26C3" w:rsidRPr="002D26C3">
        <w:rPr>
          <w:rFonts w:ascii="Arial" w:hAnsi="Arial" w:cs="Arial"/>
          <w:sz w:val="22"/>
          <w:szCs w:val="22"/>
        </w:rPr>
        <w:t>will be deleted.</w:t>
      </w:r>
    </w:p>
    <w:p w14:paraId="32C36AB4" w14:textId="70541AF7" w:rsidR="00195A3A" w:rsidRPr="0010344F" w:rsidRDefault="00195A3A" w:rsidP="00A95CAD">
      <w:pPr>
        <w:pStyle w:val="ListParagraph"/>
        <w:numPr>
          <w:ilvl w:val="0"/>
          <w:numId w:val="9"/>
        </w:numPr>
        <w:ind w:left="1276" w:hanging="425"/>
        <w:rPr>
          <w:rFonts w:ascii="Arial" w:hAnsi="Arial" w:cs="Arial"/>
          <w:sz w:val="22"/>
          <w:szCs w:val="22"/>
        </w:rPr>
      </w:pPr>
      <w:r>
        <w:rPr>
          <w:rFonts w:ascii="Arial" w:hAnsi="Arial" w:cs="Arial"/>
          <w:b/>
          <w:sz w:val="22"/>
          <w:szCs w:val="22"/>
        </w:rPr>
        <w:t xml:space="preserve">Data walks. </w:t>
      </w:r>
      <w:r>
        <w:rPr>
          <w:rFonts w:ascii="Arial" w:hAnsi="Arial" w:cs="Arial"/>
          <w:sz w:val="22"/>
          <w:szCs w:val="22"/>
        </w:rPr>
        <w:t xml:space="preserve">The DPL and </w:t>
      </w:r>
      <w:r w:rsidR="00D909E7">
        <w:rPr>
          <w:rFonts w:ascii="Arial" w:hAnsi="Arial" w:cs="Arial"/>
          <w:sz w:val="22"/>
          <w:szCs w:val="22"/>
        </w:rPr>
        <w:t>Manager</w:t>
      </w:r>
      <w:r>
        <w:rPr>
          <w:rFonts w:ascii="Arial" w:hAnsi="Arial" w:cs="Arial"/>
          <w:sz w:val="22"/>
          <w:szCs w:val="22"/>
        </w:rPr>
        <w:t xml:space="preserve"> conduct </w:t>
      </w:r>
      <w:r w:rsidRPr="00D909E7">
        <w:rPr>
          <w:rFonts w:ascii="Arial" w:hAnsi="Arial" w:cs="Arial"/>
          <w:color w:val="000000" w:themeColor="text1"/>
          <w:sz w:val="22"/>
          <w:szCs w:val="22"/>
        </w:rPr>
        <w:t xml:space="preserve">an annual </w:t>
      </w:r>
      <w:r>
        <w:rPr>
          <w:rFonts w:ascii="Arial" w:hAnsi="Arial" w:cs="Arial"/>
          <w:sz w:val="22"/>
          <w:szCs w:val="22"/>
        </w:rPr>
        <w:t>data walk to assess the risk of data loss around th</w:t>
      </w:r>
      <w:r w:rsidR="00FB320B">
        <w:rPr>
          <w:rFonts w:ascii="Arial" w:hAnsi="Arial" w:cs="Arial"/>
          <w:sz w:val="22"/>
          <w:szCs w:val="22"/>
        </w:rPr>
        <w:t>e site</w:t>
      </w:r>
      <w:r>
        <w:rPr>
          <w:rFonts w:ascii="Arial" w:hAnsi="Arial" w:cs="Arial"/>
          <w:sz w:val="22"/>
          <w:szCs w:val="22"/>
        </w:rPr>
        <w:t xml:space="preserve">, including physical security. The </w:t>
      </w:r>
      <w:r w:rsidR="00C25C04">
        <w:rPr>
          <w:rFonts w:ascii="Arial" w:hAnsi="Arial" w:cs="Arial"/>
          <w:sz w:val="22"/>
          <w:szCs w:val="22"/>
        </w:rPr>
        <w:t xml:space="preserve">record of the walk and findings </w:t>
      </w:r>
      <w:r w:rsidR="00DE1469">
        <w:rPr>
          <w:rFonts w:ascii="Arial" w:hAnsi="Arial" w:cs="Arial"/>
          <w:sz w:val="22"/>
          <w:szCs w:val="22"/>
        </w:rPr>
        <w:t>forms</w:t>
      </w:r>
      <w:r w:rsidR="00C25C04">
        <w:rPr>
          <w:rFonts w:ascii="Arial" w:hAnsi="Arial" w:cs="Arial"/>
          <w:sz w:val="22"/>
          <w:szCs w:val="22"/>
        </w:rPr>
        <w:t xml:space="preserve"> part of our monitoring documentation.</w:t>
      </w:r>
    </w:p>
    <w:p w14:paraId="79C4F113" w14:textId="1A18BAD8" w:rsidR="00C83AE1" w:rsidRPr="00C83AE1" w:rsidRDefault="00C83AE1" w:rsidP="00A95CAD">
      <w:pPr>
        <w:pStyle w:val="ListParagraph"/>
        <w:numPr>
          <w:ilvl w:val="0"/>
          <w:numId w:val="9"/>
        </w:numPr>
        <w:ind w:left="1276" w:hanging="425"/>
        <w:rPr>
          <w:rFonts w:ascii="Arial" w:hAnsi="Arial" w:cs="Arial"/>
          <w:sz w:val="22"/>
          <w:szCs w:val="22"/>
        </w:rPr>
      </w:pPr>
      <w:bookmarkStart w:id="26" w:name="a763779"/>
      <w:r w:rsidRPr="006E4139">
        <w:rPr>
          <w:rFonts w:ascii="Arial" w:hAnsi="Arial" w:cs="Arial"/>
          <w:b/>
          <w:sz w:val="22"/>
          <w:szCs w:val="22"/>
        </w:rPr>
        <w:t>Data on display.</w:t>
      </w:r>
      <w:r>
        <w:rPr>
          <w:rFonts w:ascii="Arial" w:hAnsi="Arial" w:cs="Arial"/>
          <w:sz w:val="22"/>
          <w:szCs w:val="22"/>
        </w:rPr>
        <w:t xml:space="preserve"> All personal data on display </w:t>
      </w:r>
      <w:r w:rsidR="006E4139">
        <w:rPr>
          <w:rFonts w:ascii="Arial" w:hAnsi="Arial" w:cs="Arial"/>
          <w:sz w:val="22"/>
          <w:szCs w:val="22"/>
        </w:rPr>
        <w:t xml:space="preserve">has been assessed for risk and minimised where necessary. Consent has been sought for display where we do not have a </w:t>
      </w:r>
      <w:r w:rsidR="00195A3A">
        <w:rPr>
          <w:rFonts w:ascii="Arial" w:hAnsi="Arial" w:cs="Arial"/>
          <w:sz w:val="22"/>
          <w:szCs w:val="22"/>
        </w:rPr>
        <w:t>legal, public interest, or legitimate interest in displaying the personal data.</w:t>
      </w:r>
    </w:p>
    <w:p w14:paraId="3C9B17BB" w14:textId="6BE98CA1" w:rsidR="006D1A90" w:rsidRPr="0010344F" w:rsidRDefault="006D1A90" w:rsidP="00A95CAD">
      <w:pPr>
        <w:pStyle w:val="ListParagraph"/>
        <w:numPr>
          <w:ilvl w:val="0"/>
          <w:numId w:val="9"/>
        </w:numPr>
        <w:ind w:left="1276" w:hanging="425"/>
        <w:rPr>
          <w:rFonts w:ascii="Arial" w:hAnsi="Arial" w:cs="Arial"/>
          <w:sz w:val="22"/>
          <w:szCs w:val="22"/>
        </w:rPr>
      </w:pPr>
      <w:r w:rsidRPr="0010344F">
        <w:rPr>
          <w:rFonts w:ascii="Arial" w:hAnsi="Arial" w:cs="Arial"/>
          <w:b/>
          <w:sz w:val="22"/>
          <w:szCs w:val="22"/>
        </w:rPr>
        <w:t>Secure lockable desks and cupboards</w:t>
      </w:r>
      <w:r w:rsidRPr="0010344F">
        <w:rPr>
          <w:rFonts w:ascii="Arial" w:hAnsi="Arial" w:cs="Arial"/>
          <w:sz w:val="22"/>
          <w:szCs w:val="22"/>
        </w:rPr>
        <w:t>. Desks and cupboards should be kept locked if they hold confidential information of any kind</w:t>
      </w:r>
      <w:r w:rsidR="00F006FB">
        <w:rPr>
          <w:rFonts w:ascii="Arial" w:hAnsi="Arial" w:cs="Arial"/>
          <w:sz w:val="22"/>
          <w:szCs w:val="22"/>
        </w:rPr>
        <w:t xml:space="preserve">, or information which would cause distress or harm if it was disclosed. </w:t>
      </w:r>
      <w:bookmarkEnd w:id="26"/>
      <w:r w:rsidR="00F006FB">
        <w:rPr>
          <w:rFonts w:ascii="Arial" w:hAnsi="Arial" w:cs="Arial"/>
          <w:sz w:val="22"/>
          <w:szCs w:val="22"/>
        </w:rPr>
        <w:t>Student exercise books are not locked away</w:t>
      </w:r>
      <w:r w:rsidR="002501B1">
        <w:rPr>
          <w:rFonts w:ascii="Arial" w:hAnsi="Arial" w:cs="Arial"/>
          <w:sz w:val="22"/>
          <w:szCs w:val="22"/>
        </w:rPr>
        <w:t xml:space="preserve"> as we have assessed the risk of data loss to be disproportionate to the </w:t>
      </w:r>
      <w:r w:rsidR="002213C7">
        <w:rPr>
          <w:rFonts w:ascii="Arial" w:hAnsi="Arial" w:cs="Arial"/>
          <w:sz w:val="22"/>
          <w:szCs w:val="22"/>
        </w:rPr>
        <w:t>cost of storage.</w:t>
      </w:r>
    </w:p>
    <w:p w14:paraId="4D85B105" w14:textId="4947CEE5" w:rsidR="008F2638" w:rsidRPr="006D5D3C" w:rsidRDefault="008F2638" w:rsidP="00A95CAD">
      <w:pPr>
        <w:pStyle w:val="ListParagraph"/>
        <w:numPr>
          <w:ilvl w:val="0"/>
          <w:numId w:val="9"/>
        </w:numPr>
        <w:ind w:left="1276" w:hanging="425"/>
        <w:rPr>
          <w:rFonts w:ascii="Arial" w:hAnsi="Arial" w:cs="Arial"/>
          <w:sz w:val="22"/>
          <w:szCs w:val="22"/>
        </w:rPr>
      </w:pPr>
      <w:bookmarkStart w:id="27" w:name="a312572"/>
      <w:r w:rsidRPr="0010344F">
        <w:rPr>
          <w:rFonts w:ascii="Arial" w:hAnsi="Arial" w:cs="Arial"/>
          <w:b/>
          <w:sz w:val="22"/>
          <w:szCs w:val="22"/>
        </w:rPr>
        <w:lastRenderedPageBreak/>
        <w:t>Privacy Impact Assessments.</w:t>
      </w:r>
      <w:r w:rsidRPr="0010344F">
        <w:rPr>
          <w:rFonts w:ascii="Arial" w:hAnsi="Arial" w:cs="Arial"/>
          <w:sz w:val="22"/>
          <w:szCs w:val="22"/>
        </w:rPr>
        <w:t xml:space="preserve"> In line with Data Protection legislation, </w:t>
      </w:r>
      <w:r w:rsidR="00EF2602">
        <w:rPr>
          <w:rFonts w:ascii="Arial" w:hAnsi="Arial" w:cs="Arial"/>
          <w:sz w:val="22"/>
          <w:szCs w:val="22"/>
        </w:rPr>
        <w:t xml:space="preserve">TOG </w:t>
      </w:r>
      <w:r w:rsidRPr="0010344F">
        <w:rPr>
          <w:rFonts w:ascii="Arial" w:eastAsia="Arial" w:hAnsi="Arial" w:cs="Arial"/>
          <w:sz w:val="22"/>
          <w:szCs w:val="22"/>
          <w:lang w:val="en-GB" w:eastAsia="en-GB"/>
        </w:rPr>
        <w:t xml:space="preserve">will carry out a Privacy Impact Assessment when using software or online tools which may, if breached, cause harm to the rights and freedoms of individuals. These risk assessments will be carried out with the support of the </w:t>
      </w:r>
      <w:r w:rsidR="00EF2602">
        <w:rPr>
          <w:rFonts w:ascii="Arial" w:eastAsia="Arial" w:hAnsi="Arial" w:cs="Arial"/>
          <w:sz w:val="22"/>
          <w:szCs w:val="22"/>
          <w:lang w:val="en-GB" w:eastAsia="en-GB"/>
        </w:rPr>
        <w:t xml:space="preserve">DPO. </w:t>
      </w:r>
      <w:r w:rsidR="00012CAE" w:rsidRPr="00012CAE">
        <w:rPr>
          <w:rFonts w:ascii="Arial" w:eastAsia="Arial" w:hAnsi="Arial" w:cs="Arial"/>
          <w:sz w:val="22"/>
          <w:szCs w:val="22"/>
          <w:lang w:val="en-GB" w:eastAsia="en-GB"/>
        </w:rPr>
        <w:t>The risk of data being transferr</w:t>
      </w:r>
      <w:r w:rsidR="00361079">
        <w:rPr>
          <w:rFonts w:ascii="Arial" w:eastAsia="Arial" w:hAnsi="Arial" w:cs="Arial"/>
          <w:sz w:val="22"/>
          <w:szCs w:val="22"/>
          <w:lang w:val="en-GB" w:eastAsia="en-GB"/>
        </w:rPr>
        <w:t>ed</w:t>
      </w:r>
      <w:r w:rsidR="00012CAE" w:rsidRPr="00012CAE">
        <w:rPr>
          <w:rFonts w:ascii="Arial" w:eastAsia="Arial" w:hAnsi="Arial" w:cs="Arial"/>
          <w:sz w:val="22"/>
          <w:szCs w:val="22"/>
          <w:lang w:val="en-GB" w:eastAsia="en-GB"/>
        </w:rPr>
        <w:t xml:space="preserve"> in and out of the UK will also be assessed.</w:t>
      </w:r>
      <w:r w:rsidR="00CE5F43">
        <w:rPr>
          <w:rFonts w:ascii="Arial" w:eastAsia="Arial" w:hAnsi="Arial" w:cs="Arial"/>
          <w:b/>
          <w:sz w:val="22"/>
          <w:szCs w:val="22"/>
          <w:lang w:val="en-GB" w:eastAsia="en-GB"/>
        </w:rPr>
        <w:t xml:space="preserve"> </w:t>
      </w:r>
    </w:p>
    <w:p w14:paraId="78A400B2" w14:textId="518534E6" w:rsidR="009C11BA" w:rsidRPr="00962C43" w:rsidRDefault="006D1A90" w:rsidP="00A95CAD">
      <w:pPr>
        <w:pStyle w:val="ListParagraph"/>
        <w:numPr>
          <w:ilvl w:val="0"/>
          <w:numId w:val="9"/>
        </w:numPr>
        <w:ind w:left="1276" w:hanging="425"/>
        <w:rPr>
          <w:rFonts w:ascii="Arial" w:hAnsi="Arial" w:cs="Arial"/>
          <w:sz w:val="22"/>
          <w:szCs w:val="22"/>
        </w:rPr>
      </w:pPr>
      <w:r w:rsidRPr="0010344F">
        <w:rPr>
          <w:rFonts w:ascii="Arial" w:hAnsi="Arial" w:cs="Arial"/>
          <w:b/>
          <w:sz w:val="22"/>
          <w:szCs w:val="22"/>
        </w:rPr>
        <w:t>Methods of disposal.</w:t>
      </w:r>
      <w:r w:rsidRPr="0010344F">
        <w:rPr>
          <w:rFonts w:ascii="Arial" w:hAnsi="Arial" w:cs="Arial"/>
          <w:sz w:val="22"/>
          <w:szCs w:val="22"/>
        </w:rPr>
        <w:t xml:space="preserve"> </w:t>
      </w:r>
      <w:r w:rsidR="00BC790E" w:rsidRPr="0010344F">
        <w:rPr>
          <w:rFonts w:ascii="Arial" w:hAnsi="Arial" w:cs="Arial"/>
          <w:sz w:val="22"/>
          <w:szCs w:val="22"/>
        </w:rPr>
        <w:t xml:space="preserve">Paper documents </w:t>
      </w:r>
      <w:r w:rsidR="00365FBD">
        <w:rPr>
          <w:rFonts w:ascii="Arial" w:hAnsi="Arial" w:cs="Arial"/>
          <w:sz w:val="22"/>
          <w:szCs w:val="22"/>
        </w:rPr>
        <w:t>will</w:t>
      </w:r>
      <w:r w:rsidR="00BC790E" w:rsidRPr="0010344F">
        <w:rPr>
          <w:rFonts w:ascii="Arial" w:hAnsi="Arial" w:cs="Arial"/>
          <w:sz w:val="22"/>
          <w:szCs w:val="22"/>
        </w:rPr>
        <w:t xml:space="preserve"> be shredded. Digital storage devices </w:t>
      </w:r>
      <w:r w:rsidR="00365FBD">
        <w:rPr>
          <w:rFonts w:ascii="Arial" w:hAnsi="Arial" w:cs="Arial"/>
          <w:sz w:val="22"/>
          <w:szCs w:val="22"/>
        </w:rPr>
        <w:t>will</w:t>
      </w:r>
      <w:r w:rsidR="00BC790E" w:rsidRPr="0010344F">
        <w:rPr>
          <w:rFonts w:ascii="Arial" w:hAnsi="Arial" w:cs="Arial"/>
          <w:sz w:val="22"/>
          <w:szCs w:val="22"/>
        </w:rPr>
        <w:t xml:space="preserve"> be physically destroyed when they are no longer required. IT assets </w:t>
      </w:r>
      <w:r w:rsidR="00365FBD">
        <w:rPr>
          <w:rFonts w:ascii="Arial" w:hAnsi="Arial" w:cs="Arial"/>
          <w:sz w:val="22"/>
          <w:szCs w:val="22"/>
        </w:rPr>
        <w:t>are</w:t>
      </w:r>
      <w:r w:rsidR="00BC790E" w:rsidRPr="0010344F">
        <w:rPr>
          <w:rFonts w:ascii="Arial" w:hAnsi="Arial" w:cs="Arial"/>
          <w:sz w:val="22"/>
          <w:szCs w:val="22"/>
        </w:rPr>
        <w:t xml:space="preserve"> disposed of in accordance with the ICO</w:t>
      </w:r>
      <w:r w:rsidR="00883BF4">
        <w:rPr>
          <w:rFonts w:ascii="Arial" w:hAnsi="Arial" w:cs="Arial"/>
          <w:sz w:val="22"/>
          <w:szCs w:val="22"/>
        </w:rPr>
        <w:t>’</w:t>
      </w:r>
      <w:r w:rsidR="00BC790E" w:rsidRPr="0010344F">
        <w:rPr>
          <w:rFonts w:ascii="Arial" w:hAnsi="Arial" w:cs="Arial"/>
          <w:sz w:val="22"/>
          <w:szCs w:val="22"/>
        </w:rPr>
        <w:t>s guidance on the disposal of IT assets.</w:t>
      </w:r>
    </w:p>
    <w:p w14:paraId="0BE7B464" w14:textId="377B86D6" w:rsidR="009C11BA" w:rsidRPr="009C11BA" w:rsidRDefault="009C11BA" w:rsidP="00A95CAD">
      <w:pPr>
        <w:pStyle w:val="ListParagraph"/>
        <w:numPr>
          <w:ilvl w:val="0"/>
          <w:numId w:val="9"/>
        </w:numPr>
        <w:ind w:left="1276" w:hanging="425"/>
        <w:rPr>
          <w:rFonts w:ascii="Arial" w:hAnsi="Arial" w:cs="Arial"/>
          <w:b/>
          <w:sz w:val="22"/>
          <w:szCs w:val="22"/>
        </w:rPr>
      </w:pPr>
      <w:r w:rsidRPr="00962C43">
        <w:rPr>
          <w:rFonts w:ascii="Arial" w:hAnsi="Arial" w:cs="Arial"/>
          <w:b/>
          <w:sz w:val="22"/>
          <w:szCs w:val="22"/>
        </w:rPr>
        <w:t>Data retention</w:t>
      </w:r>
      <w:r w:rsidR="008A0A14">
        <w:rPr>
          <w:rFonts w:ascii="Arial" w:hAnsi="Arial" w:cs="Arial"/>
          <w:sz w:val="22"/>
          <w:szCs w:val="22"/>
        </w:rPr>
        <w:t>.</w:t>
      </w:r>
      <w:r>
        <w:rPr>
          <w:rFonts w:ascii="Arial" w:hAnsi="Arial" w:cs="Arial"/>
          <w:sz w:val="22"/>
          <w:szCs w:val="22"/>
        </w:rPr>
        <w:t xml:space="preserve"> To minimise the risk of data being lost or mishandled, we will not retain data including emails any longer than is required by law or where there is a business need. </w:t>
      </w:r>
    </w:p>
    <w:p w14:paraId="49C0A562" w14:textId="14BCE226" w:rsidR="006D1A90" w:rsidRPr="0010344F" w:rsidRDefault="006D1A90" w:rsidP="00A95CAD">
      <w:pPr>
        <w:pStyle w:val="ListParagraph"/>
        <w:numPr>
          <w:ilvl w:val="0"/>
          <w:numId w:val="9"/>
        </w:numPr>
        <w:ind w:left="1276" w:hanging="425"/>
        <w:rPr>
          <w:rFonts w:ascii="Arial" w:hAnsi="Arial" w:cs="Arial"/>
          <w:sz w:val="22"/>
          <w:szCs w:val="22"/>
        </w:rPr>
      </w:pPr>
      <w:bookmarkStart w:id="28" w:name="a400614"/>
      <w:bookmarkEnd w:id="27"/>
      <w:r w:rsidRPr="0010344F">
        <w:rPr>
          <w:rFonts w:ascii="Arial" w:hAnsi="Arial" w:cs="Arial"/>
          <w:b/>
          <w:sz w:val="22"/>
          <w:szCs w:val="22"/>
        </w:rPr>
        <w:t>Equipment.</w:t>
      </w:r>
      <w:r w:rsidRPr="0010344F">
        <w:rPr>
          <w:rFonts w:ascii="Arial" w:hAnsi="Arial" w:cs="Arial"/>
          <w:sz w:val="22"/>
          <w:szCs w:val="22"/>
        </w:rPr>
        <w:t xml:space="preserve"> </w:t>
      </w:r>
      <w:r w:rsidR="00F006FB">
        <w:rPr>
          <w:rFonts w:ascii="Arial" w:hAnsi="Arial" w:cs="Arial"/>
          <w:sz w:val="22"/>
          <w:szCs w:val="22"/>
        </w:rPr>
        <w:t>S</w:t>
      </w:r>
      <w:r w:rsidR="00AF4799" w:rsidRPr="0010344F">
        <w:rPr>
          <w:rFonts w:ascii="Arial" w:hAnsi="Arial" w:cs="Arial"/>
          <w:sz w:val="22"/>
          <w:szCs w:val="22"/>
        </w:rPr>
        <w:t>taff</w:t>
      </w:r>
      <w:r w:rsidRPr="0010344F">
        <w:rPr>
          <w:rFonts w:ascii="Arial" w:hAnsi="Arial" w:cs="Arial"/>
          <w:sz w:val="22"/>
          <w:szCs w:val="22"/>
        </w:rPr>
        <w:t xml:space="preserve"> must ensure that individual monitors do not show confidential information to passers-by and that they log off from their </w:t>
      </w:r>
      <w:r w:rsidR="00AF4799" w:rsidRPr="0010344F">
        <w:rPr>
          <w:rFonts w:ascii="Arial" w:hAnsi="Arial" w:cs="Arial"/>
          <w:sz w:val="22"/>
          <w:szCs w:val="22"/>
        </w:rPr>
        <w:t>device</w:t>
      </w:r>
      <w:r w:rsidRPr="0010344F">
        <w:rPr>
          <w:rFonts w:ascii="Arial" w:hAnsi="Arial" w:cs="Arial"/>
          <w:sz w:val="22"/>
          <w:szCs w:val="22"/>
        </w:rPr>
        <w:t xml:space="preserve"> when it is left unattended.</w:t>
      </w:r>
      <w:bookmarkEnd w:id="28"/>
    </w:p>
    <w:p w14:paraId="3EE55C3B" w14:textId="4DB7FD98" w:rsidR="00105D5D" w:rsidRPr="009A22CD" w:rsidRDefault="006D1A90" w:rsidP="00A95CAD">
      <w:pPr>
        <w:pStyle w:val="ListParagraph"/>
        <w:numPr>
          <w:ilvl w:val="0"/>
          <w:numId w:val="9"/>
        </w:numPr>
        <w:ind w:left="1276" w:hanging="425"/>
        <w:rPr>
          <w:rFonts w:ascii="Arial" w:hAnsi="Arial" w:cs="Arial"/>
          <w:color w:val="000000" w:themeColor="text1"/>
          <w:sz w:val="22"/>
          <w:szCs w:val="22"/>
        </w:rPr>
      </w:pPr>
      <w:r w:rsidRPr="009A22CD">
        <w:rPr>
          <w:rFonts w:ascii="Arial" w:hAnsi="Arial" w:cs="Arial"/>
          <w:b/>
          <w:sz w:val="22"/>
          <w:szCs w:val="22"/>
        </w:rPr>
        <w:t xml:space="preserve">Working away from </w:t>
      </w:r>
      <w:r w:rsidR="00FB320B">
        <w:rPr>
          <w:rFonts w:ascii="Arial" w:hAnsi="Arial" w:cs="Arial"/>
          <w:b/>
          <w:sz w:val="22"/>
          <w:szCs w:val="22"/>
        </w:rPr>
        <w:t>TOG</w:t>
      </w:r>
      <w:r w:rsidRPr="009A22CD">
        <w:rPr>
          <w:rFonts w:ascii="Arial" w:hAnsi="Arial" w:cs="Arial"/>
          <w:b/>
          <w:sz w:val="22"/>
          <w:szCs w:val="22"/>
        </w:rPr>
        <w:t xml:space="preserve"> premises – paper documents</w:t>
      </w:r>
      <w:r w:rsidRPr="009A22CD">
        <w:rPr>
          <w:rFonts w:ascii="Arial" w:hAnsi="Arial" w:cs="Arial"/>
          <w:b/>
          <w:color w:val="FF0000"/>
          <w:sz w:val="22"/>
          <w:szCs w:val="22"/>
        </w:rPr>
        <w:t>.</w:t>
      </w:r>
      <w:r w:rsidRPr="009A22CD">
        <w:rPr>
          <w:rFonts w:ascii="Arial" w:hAnsi="Arial" w:cs="Arial"/>
          <w:color w:val="FF0000"/>
          <w:sz w:val="22"/>
          <w:szCs w:val="22"/>
        </w:rPr>
        <w:t xml:space="preserve">  </w:t>
      </w:r>
      <w:r w:rsidR="00105D5D" w:rsidRPr="009A22CD">
        <w:rPr>
          <w:rFonts w:ascii="Arial" w:hAnsi="Arial" w:cs="Arial"/>
          <w:color w:val="000000" w:themeColor="text1"/>
          <w:sz w:val="22"/>
          <w:szCs w:val="22"/>
        </w:rPr>
        <w:t xml:space="preserve">Staff are permitted to </w:t>
      </w:r>
      <w:r w:rsidR="00EF2602" w:rsidRPr="009A22CD">
        <w:rPr>
          <w:rFonts w:ascii="Arial" w:hAnsi="Arial" w:cs="Arial"/>
          <w:color w:val="000000" w:themeColor="text1"/>
          <w:sz w:val="22"/>
          <w:szCs w:val="22"/>
        </w:rPr>
        <w:t>take personal data home if required for work purposes</w:t>
      </w:r>
      <w:r w:rsidR="00105D5D" w:rsidRPr="009A22CD">
        <w:rPr>
          <w:rFonts w:ascii="Arial" w:hAnsi="Arial" w:cs="Arial"/>
          <w:color w:val="000000" w:themeColor="text1"/>
          <w:sz w:val="22"/>
          <w:szCs w:val="22"/>
        </w:rPr>
        <w:t xml:space="preserve">, ensuring that they are stored safely, e.g. when in transit, car doors to be locked if leaving vehicle. Staff are discouraged to take home documentation such as SEND reports, but on occasion this may be necessary. When necessary, such documentation should be stored securely in folders marked confidential and be stored in closed bags so cannot be seen. e.g. through a car window. All staff are responsible for the safe handling of </w:t>
      </w:r>
      <w:r w:rsidR="00EC59C8">
        <w:rPr>
          <w:rFonts w:ascii="Arial" w:hAnsi="Arial" w:cs="Arial"/>
          <w:color w:val="000000" w:themeColor="text1"/>
          <w:sz w:val="22"/>
          <w:szCs w:val="22"/>
        </w:rPr>
        <w:t>children’s</w:t>
      </w:r>
      <w:r w:rsidR="00105D5D" w:rsidRPr="009A22CD">
        <w:rPr>
          <w:rFonts w:ascii="Arial" w:hAnsi="Arial" w:cs="Arial"/>
          <w:color w:val="000000" w:themeColor="text1"/>
          <w:sz w:val="22"/>
          <w:szCs w:val="22"/>
        </w:rPr>
        <w:t xml:space="preserve"> personal data when taken off-site and any loss or disclosure to third parties must be reported to th</w:t>
      </w:r>
      <w:r w:rsidR="00517BA5">
        <w:rPr>
          <w:rFonts w:ascii="Arial" w:hAnsi="Arial" w:cs="Arial"/>
          <w:color w:val="000000" w:themeColor="text1"/>
          <w:sz w:val="22"/>
          <w:szCs w:val="22"/>
        </w:rPr>
        <w:t>e Manager a</w:t>
      </w:r>
      <w:r w:rsidR="00105D5D" w:rsidRPr="009A22CD">
        <w:rPr>
          <w:rFonts w:ascii="Arial" w:hAnsi="Arial" w:cs="Arial"/>
          <w:color w:val="000000" w:themeColor="text1"/>
          <w:sz w:val="22"/>
          <w:szCs w:val="22"/>
        </w:rPr>
        <w:t>s soon as possible,</w:t>
      </w:r>
    </w:p>
    <w:p w14:paraId="5AA2E3B7" w14:textId="0DD541BE" w:rsidR="00DD0160" w:rsidRPr="009A22CD" w:rsidRDefault="006D1A90" w:rsidP="00A95CAD">
      <w:pPr>
        <w:pStyle w:val="ListParagraph"/>
        <w:numPr>
          <w:ilvl w:val="0"/>
          <w:numId w:val="9"/>
        </w:numPr>
        <w:ind w:left="1276" w:hanging="425"/>
        <w:rPr>
          <w:rFonts w:ascii="Arial" w:hAnsi="Arial" w:cs="Arial"/>
          <w:color w:val="000000" w:themeColor="text1"/>
          <w:sz w:val="22"/>
          <w:szCs w:val="22"/>
        </w:rPr>
      </w:pPr>
      <w:r w:rsidRPr="009A22CD">
        <w:rPr>
          <w:rFonts w:ascii="Arial" w:hAnsi="Arial" w:cs="Arial"/>
          <w:b/>
          <w:sz w:val="22"/>
          <w:szCs w:val="22"/>
        </w:rPr>
        <w:t xml:space="preserve">Working away from </w:t>
      </w:r>
      <w:r w:rsidR="00517BA5">
        <w:rPr>
          <w:rFonts w:ascii="Arial" w:hAnsi="Arial" w:cs="Arial"/>
          <w:b/>
          <w:sz w:val="22"/>
          <w:szCs w:val="22"/>
        </w:rPr>
        <w:t xml:space="preserve">TOG </w:t>
      </w:r>
      <w:r w:rsidRPr="009A22CD">
        <w:rPr>
          <w:rFonts w:ascii="Arial" w:hAnsi="Arial" w:cs="Arial"/>
          <w:b/>
          <w:sz w:val="22"/>
          <w:szCs w:val="22"/>
        </w:rPr>
        <w:t>premises – electronic working</w:t>
      </w:r>
      <w:r w:rsidRPr="009A22CD">
        <w:rPr>
          <w:rFonts w:ascii="Arial" w:hAnsi="Arial" w:cs="Arial"/>
          <w:sz w:val="22"/>
          <w:szCs w:val="22"/>
        </w:rPr>
        <w:t xml:space="preserve">. </w:t>
      </w:r>
      <w:r w:rsidR="00105D5D" w:rsidRPr="009A22CD">
        <w:rPr>
          <w:rFonts w:ascii="Arial" w:hAnsi="Arial" w:cs="Arial"/>
          <w:color w:val="000000" w:themeColor="text1"/>
          <w:sz w:val="22"/>
          <w:szCs w:val="22"/>
        </w:rPr>
        <w:t xml:space="preserve">Staff are encouraged to access electronic documents via remote secure home access. If staff are using personal devices e.g. laptops and PCs for </w:t>
      </w:r>
      <w:r w:rsidR="00B55AC9">
        <w:rPr>
          <w:rFonts w:ascii="Arial" w:hAnsi="Arial" w:cs="Arial"/>
          <w:color w:val="000000" w:themeColor="text1"/>
          <w:sz w:val="22"/>
          <w:szCs w:val="22"/>
        </w:rPr>
        <w:t>TOG</w:t>
      </w:r>
      <w:r w:rsidR="00105D5D" w:rsidRPr="009A22CD">
        <w:rPr>
          <w:rFonts w:ascii="Arial" w:hAnsi="Arial" w:cs="Arial"/>
          <w:color w:val="000000" w:themeColor="text1"/>
          <w:sz w:val="22"/>
          <w:szCs w:val="22"/>
        </w:rPr>
        <w:t xml:space="preserve"> business, care must be taken to ensure that family members or other third parties do not access any information relating to </w:t>
      </w:r>
      <w:r w:rsidR="00EC59C8">
        <w:rPr>
          <w:rFonts w:ascii="Arial" w:hAnsi="Arial" w:cs="Arial"/>
          <w:color w:val="000000" w:themeColor="text1"/>
          <w:sz w:val="22"/>
          <w:szCs w:val="22"/>
        </w:rPr>
        <w:t>children or families.</w:t>
      </w:r>
      <w:r w:rsidR="00105D5D" w:rsidRPr="009A22CD">
        <w:rPr>
          <w:rFonts w:ascii="Arial" w:hAnsi="Arial" w:cs="Arial"/>
          <w:color w:val="000000" w:themeColor="text1"/>
          <w:sz w:val="22"/>
          <w:szCs w:val="22"/>
        </w:rPr>
        <w:t xml:space="preserve"> A personal laptop or PC must have up to date virus protection. If staff believe </w:t>
      </w:r>
      <w:r w:rsidR="00EC59C8">
        <w:rPr>
          <w:rFonts w:ascii="Arial" w:hAnsi="Arial" w:cs="Arial"/>
          <w:color w:val="000000" w:themeColor="text1"/>
          <w:sz w:val="22"/>
          <w:szCs w:val="22"/>
        </w:rPr>
        <w:t xml:space="preserve">that a child’s </w:t>
      </w:r>
      <w:r w:rsidR="00105D5D" w:rsidRPr="009A22CD">
        <w:rPr>
          <w:rFonts w:ascii="Arial" w:hAnsi="Arial" w:cs="Arial"/>
          <w:color w:val="000000" w:themeColor="text1"/>
          <w:sz w:val="22"/>
          <w:szCs w:val="22"/>
        </w:rPr>
        <w:t xml:space="preserve">personal data may have been disclosed to third parties, this must be reported to the </w:t>
      </w:r>
      <w:r w:rsidR="00D12540">
        <w:rPr>
          <w:rFonts w:ascii="Arial" w:hAnsi="Arial" w:cs="Arial"/>
          <w:color w:val="000000" w:themeColor="text1"/>
          <w:sz w:val="22"/>
          <w:szCs w:val="22"/>
        </w:rPr>
        <w:t>Manager</w:t>
      </w:r>
      <w:r w:rsidR="00105D5D" w:rsidRPr="009A22CD">
        <w:rPr>
          <w:rFonts w:ascii="Arial" w:hAnsi="Arial" w:cs="Arial"/>
          <w:color w:val="000000" w:themeColor="text1"/>
          <w:sz w:val="22"/>
          <w:szCs w:val="22"/>
        </w:rPr>
        <w:t xml:space="preserve"> as soon as possible.</w:t>
      </w:r>
    </w:p>
    <w:p w14:paraId="4A11562A" w14:textId="47C97D13" w:rsidR="00167F68" w:rsidRDefault="006D1A90" w:rsidP="00A95CAD">
      <w:pPr>
        <w:pStyle w:val="ListParagraph"/>
        <w:numPr>
          <w:ilvl w:val="0"/>
          <w:numId w:val="9"/>
        </w:numPr>
        <w:ind w:left="1276" w:hanging="425"/>
        <w:rPr>
          <w:rFonts w:ascii="Arial" w:hAnsi="Arial" w:cs="Arial"/>
          <w:sz w:val="22"/>
          <w:szCs w:val="22"/>
        </w:rPr>
      </w:pPr>
      <w:r w:rsidRPr="0010344F">
        <w:rPr>
          <w:rFonts w:ascii="Arial" w:hAnsi="Arial" w:cs="Arial"/>
          <w:b/>
          <w:sz w:val="22"/>
          <w:szCs w:val="22"/>
        </w:rPr>
        <w:t>Document printing.</w:t>
      </w:r>
      <w:r w:rsidRPr="0010344F">
        <w:rPr>
          <w:rFonts w:ascii="Arial" w:hAnsi="Arial" w:cs="Arial"/>
          <w:sz w:val="22"/>
          <w:szCs w:val="22"/>
        </w:rPr>
        <w:t xml:space="preserve"> Documents containing personal data must be collected immediately from printers and not left on photocopiers.</w:t>
      </w:r>
    </w:p>
    <w:p w14:paraId="17D00AA9" w14:textId="77777777" w:rsidR="00306C9D" w:rsidRDefault="00306C9D" w:rsidP="00306C9D">
      <w:pPr>
        <w:pStyle w:val="ListParagraph"/>
        <w:ind w:left="1276"/>
        <w:rPr>
          <w:rFonts w:ascii="Arial" w:hAnsi="Arial" w:cs="Arial"/>
          <w:sz w:val="22"/>
          <w:szCs w:val="22"/>
        </w:rPr>
      </w:pPr>
    </w:p>
    <w:p w14:paraId="301EC2F4" w14:textId="02B46CEB" w:rsidR="00306C9D" w:rsidRPr="00310B47" w:rsidRDefault="00306C9D" w:rsidP="00A95CAD">
      <w:pPr>
        <w:pStyle w:val="ListParagraph"/>
        <w:numPr>
          <w:ilvl w:val="1"/>
          <w:numId w:val="20"/>
        </w:numPr>
        <w:ind w:left="993" w:hanging="993"/>
        <w:rPr>
          <w:rFonts w:ascii="Arial" w:hAnsi="Arial" w:cs="Arial"/>
          <w:sz w:val="22"/>
          <w:szCs w:val="22"/>
        </w:rPr>
      </w:pPr>
      <w:r w:rsidRPr="00310B47">
        <w:rPr>
          <w:rFonts w:ascii="Arial" w:hAnsi="Arial" w:cs="Arial"/>
          <w:sz w:val="22"/>
          <w:szCs w:val="22"/>
        </w:rPr>
        <w:t>Specific cybersecurity measures include:</w:t>
      </w:r>
    </w:p>
    <w:p w14:paraId="32421CB4" w14:textId="77777777" w:rsidR="00731AE6" w:rsidRPr="00306C9D" w:rsidRDefault="00731AE6" w:rsidP="00731AE6">
      <w:pPr>
        <w:pStyle w:val="ListParagraph"/>
        <w:ind w:left="851"/>
        <w:rPr>
          <w:rFonts w:ascii="Arial" w:hAnsi="Arial" w:cs="Arial"/>
          <w:sz w:val="22"/>
          <w:szCs w:val="22"/>
        </w:rPr>
      </w:pPr>
    </w:p>
    <w:p w14:paraId="63039D8C" w14:textId="3424B9F5" w:rsidR="0024677D" w:rsidRPr="00764C5D" w:rsidRDefault="008C0745" w:rsidP="00A95CAD">
      <w:pPr>
        <w:pStyle w:val="ListParagraph"/>
        <w:numPr>
          <w:ilvl w:val="1"/>
          <w:numId w:val="13"/>
        </w:numPr>
        <w:ind w:left="1276"/>
        <w:rPr>
          <w:rFonts w:ascii="Arial" w:hAnsi="Arial" w:cs="Arial"/>
          <w:bCs/>
          <w:sz w:val="22"/>
          <w:szCs w:val="22"/>
        </w:rPr>
      </w:pPr>
      <w:r w:rsidRPr="00764C5D">
        <w:rPr>
          <w:rFonts w:ascii="Arial" w:hAnsi="Arial" w:cs="Arial"/>
          <w:b/>
          <w:sz w:val="22"/>
          <w:szCs w:val="22"/>
        </w:rPr>
        <w:t>In the event of a cyberattack.</w:t>
      </w:r>
      <w:r w:rsidRPr="00764C5D">
        <w:rPr>
          <w:rFonts w:ascii="Arial" w:hAnsi="Arial" w:cs="Arial"/>
          <w:bCs/>
          <w:sz w:val="22"/>
          <w:szCs w:val="22"/>
        </w:rPr>
        <w:t xml:space="preserve"> Staff must follow </w:t>
      </w:r>
      <w:r w:rsidR="00EF2602" w:rsidRPr="00764C5D">
        <w:rPr>
          <w:rFonts w:ascii="Arial" w:hAnsi="Arial" w:cs="Arial"/>
          <w:bCs/>
          <w:sz w:val="22"/>
          <w:szCs w:val="22"/>
        </w:rPr>
        <w:t>TOG’s</w:t>
      </w:r>
      <w:r w:rsidRPr="00764C5D">
        <w:rPr>
          <w:rFonts w:ascii="Arial" w:hAnsi="Arial" w:cs="Arial"/>
          <w:bCs/>
          <w:sz w:val="22"/>
          <w:szCs w:val="22"/>
        </w:rPr>
        <w:t xml:space="preserve"> procedure e.g. turn off device</w:t>
      </w:r>
      <w:r w:rsidR="00ED77A5" w:rsidRPr="00764C5D">
        <w:rPr>
          <w:rFonts w:ascii="Arial" w:hAnsi="Arial" w:cs="Arial"/>
          <w:bCs/>
          <w:sz w:val="22"/>
          <w:szCs w:val="22"/>
        </w:rPr>
        <w:t xml:space="preserve"> and inform the </w:t>
      </w:r>
      <w:r w:rsidR="00746B85">
        <w:rPr>
          <w:rFonts w:ascii="Arial" w:hAnsi="Arial" w:cs="Arial"/>
          <w:bCs/>
          <w:sz w:val="22"/>
          <w:szCs w:val="22"/>
        </w:rPr>
        <w:t>Manager</w:t>
      </w:r>
      <w:r w:rsidR="00ED77A5" w:rsidRPr="00764C5D">
        <w:rPr>
          <w:rFonts w:ascii="Arial" w:hAnsi="Arial" w:cs="Arial"/>
          <w:bCs/>
          <w:sz w:val="22"/>
          <w:szCs w:val="22"/>
        </w:rPr>
        <w:t xml:space="preserve"> and do </w:t>
      </w:r>
      <w:r w:rsidR="00D12540">
        <w:rPr>
          <w:rFonts w:ascii="Arial" w:hAnsi="Arial" w:cs="Arial"/>
          <w:bCs/>
          <w:sz w:val="22"/>
          <w:szCs w:val="22"/>
        </w:rPr>
        <w:t>not use the device</w:t>
      </w:r>
      <w:r w:rsidR="00ED77A5" w:rsidRPr="00764C5D">
        <w:rPr>
          <w:rFonts w:ascii="Arial" w:hAnsi="Arial" w:cs="Arial"/>
          <w:bCs/>
          <w:sz w:val="22"/>
          <w:szCs w:val="22"/>
        </w:rPr>
        <w:t xml:space="preserve"> until it has been checked by </w:t>
      </w:r>
      <w:r w:rsidR="00D12540">
        <w:rPr>
          <w:rFonts w:ascii="Arial" w:hAnsi="Arial" w:cs="Arial"/>
          <w:bCs/>
          <w:sz w:val="22"/>
          <w:szCs w:val="22"/>
        </w:rPr>
        <w:t>a</w:t>
      </w:r>
      <w:r w:rsidR="00ED77A5" w:rsidRPr="00764C5D">
        <w:rPr>
          <w:rFonts w:ascii="Arial" w:hAnsi="Arial" w:cs="Arial"/>
          <w:bCs/>
          <w:sz w:val="22"/>
          <w:szCs w:val="22"/>
        </w:rPr>
        <w:t xml:space="preserve"> technician.</w:t>
      </w:r>
      <w:r w:rsidR="00DE317D" w:rsidRPr="00764C5D">
        <w:rPr>
          <w:rFonts w:ascii="Arial" w:hAnsi="Arial" w:cs="Arial"/>
          <w:bCs/>
          <w:sz w:val="22"/>
          <w:szCs w:val="22"/>
        </w:rPr>
        <w:t xml:space="preserve"> If </w:t>
      </w:r>
      <w:r w:rsidR="0024677D" w:rsidRPr="00764C5D">
        <w:rPr>
          <w:rFonts w:ascii="Arial" w:hAnsi="Arial" w:cs="Arial"/>
          <w:bCs/>
          <w:sz w:val="22"/>
          <w:szCs w:val="22"/>
        </w:rPr>
        <w:t xml:space="preserve">systems are infected, </w:t>
      </w:r>
      <w:r w:rsidR="00EF2602" w:rsidRPr="00764C5D">
        <w:rPr>
          <w:rFonts w:ascii="Arial" w:hAnsi="Arial" w:cs="Arial"/>
          <w:bCs/>
          <w:sz w:val="22"/>
          <w:szCs w:val="22"/>
        </w:rPr>
        <w:t>TOG</w:t>
      </w:r>
      <w:r w:rsidR="00DE317D" w:rsidRPr="00764C5D">
        <w:rPr>
          <w:rFonts w:ascii="Arial" w:eastAsia="Arial" w:hAnsi="Arial" w:cs="Arial"/>
          <w:color w:val="FF0000"/>
          <w:sz w:val="22"/>
          <w:szCs w:val="22"/>
          <w:lang w:val="en-GB" w:eastAsia="en-GB"/>
        </w:rPr>
        <w:t xml:space="preserve"> </w:t>
      </w:r>
      <w:r w:rsidR="00DE317D" w:rsidRPr="00764C5D">
        <w:rPr>
          <w:rFonts w:ascii="Arial" w:eastAsia="Arial" w:hAnsi="Arial" w:cs="Arial"/>
          <w:sz w:val="22"/>
          <w:szCs w:val="22"/>
          <w:lang w:val="en-GB" w:eastAsia="en-GB"/>
        </w:rPr>
        <w:t>will follow the Busine</w:t>
      </w:r>
      <w:r w:rsidR="0024677D" w:rsidRPr="00764C5D">
        <w:rPr>
          <w:rFonts w:ascii="Arial" w:eastAsia="Arial" w:hAnsi="Arial" w:cs="Arial"/>
          <w:sz w:val="22"/>
          <w:szCs w:val="22"/>
          <w:lang w:val="en-GB" w:eastAsia="en-GB"/>
        </w:rPr>
        <w:t>s</w:t>
      </w:r>
      <w:r w:rsidR="00DE317D" w:rsidRPr="00764C5D">
        <w:rPr>
          <w:rFonts w:ascii="Arial" w:eastAsia="Arial" w:hAnsi="Arial" w:cs="Arial"/>
          <w:sz w:val="22"/>
          <w:szCs w:val="22"/>
          <w:lang w:val="en-GB" w:eastAsia="en-GB"/>
        </w:rPr>
        <w:t>s Continuity Plan</w:t>
      </w:r>
      <w:r w:rsidR="0024677D" w:rsidRPr="00764C5D">
        <w:rPr>
          <w:rFonts w:ascii="Arial" w:eastAsia="Arial" w:hAnsi="Arial" w:cs="Arial"/>
          <w:sz w:val="22"/>
          <w:szCs w:val="22"/>
          <w:lang w:val="en-GB" w:eastAsia="en-GB"/>
        </w:rPr>
        <w:t xml:space="preserve"> and inform the technician and Action Fraud.</w:t>
      </w:r>
      <w:r w:rsidR="00980436" w:rsidRPr="00764C5D">
        <w:rPr>
          <w:rFonts w:ascii="Arial" w:eastAsia="Arial" w:hAnsi="Arial" w:cs="Arial"/>
          <w:sz w:val="22"/>
          <w:szCs w:val="22"/>
          <w:lang w:val="en-GB" w:eastAsia="en-GB"/>
        </w:rPr>
        <w:t xml:space="preserve"> If personal data has been accessed, disclosed or is irretrievable, </w:t>
      </w:r>
      <w:r w:rsidR="00EF2602" w:rsidRPr="00764C5D">
        <w:rPr>
          <w:rFonts w:ascii="Arial" w:eastAsia="Arial" w:hAnsi="Arial" w:cs="Arial"/>
          <w:sz w:val="22"/>
          <w:szCs w:val="22"/>
          <w:lang w:val="en-GB" w:eastAsia="en-GB"/>
        </w:rPr>
        <w:t>TOG</w:t>
      </w:r>
      <w:r w:rsidR="00764C5D" w:rsidRPr="00764C5D">
        <w:rPr>
          <w:rFonts w:ascii="Arial" w:eastAsia="Arial" w:hAnsi="Arial" w:cs="Arial"/>
          <w:sz w:val="22"/>
          <w:szCs w:val="22"/>
          <w:lang w:val="en-GB" w:eastAsia="en-GB"/>
        </w:rPr>
        <w:t xml:space="preserve"> </w:t>
      </w:r>
      <w:r w:rsidR="00980436" w:rsidRPr="00764C5D">
        <w:rPr>
          <w:rFonts w:ascii="Arial" w:eastAsia="Arial" w:hAnsi="Arial" w:cs="Arial"/>
          <w:sz w:val="22"/>
          <w:szCs w:val="22"/>
          <w:lang w:val="en-GB" w:eastAsia="en-GB"/>
        </w:rPr>
        <w:t xml:space="preserve">will follow the Data Breach procedure in Section </w:t>
      </w:r>
      <w:r w:rsidR="00746B85">
        <w:rPr>
          <w:rFonts w:ascii="Arial" w:eastAsia="Arial" w:hAnsi="Arial" w:cs="Arial"/>
          <w:sz w:val="22"/>
          <w:szCs w:val="22"/>
          <w:lang w:val="en-GB" w:eastAsia="en-GB"/>
        </w:rPr>
        <w:t>9.</w:t>
      </w:r>
      <w:r w:rsidR="00764C5D" w:rsidRPr="00764C5D">
        <w:rPr>
          <w:rFonts w:ascii="Arial" w:eastAsia="Arial" w:hAnsi="Arial" w:cs="Arial"/>
          <w:sz w:val="22"/>
          <w:szCs w:val="22"/>
          <w:lang w:val="en-GB" w:eastAsia="en-GB"/>
        </w:rPr>
        <w:t xml:space="preserve"> </w:t>
      </w:r>
    </w:p>
    <w:p w14:paraId="051B07CD" w14:textId="52634773" w:rsidR="00306C9D" w:rsidRPr="0024677D" w:rsidRDefault="00306C9D" w:rsidP="00A95CAD">
      <w:pPr>
        <w:pStyle w:val="ListParagraph"/>
        <w:numPr>
          <w:ilvl w:val="1"/>
          <w:numId w:val="13"/>
        </w:numPr>
        <w:ind w:left="1276"/>
        <w:rPr>
          <w:rFonts w:ascii="Arial" w:hAnsi="Arial" w:cs="Arial"/>
          <w:bCs/>
          <w:sz w:val="22"/>
          <w:szCs w:val="22"/>
        </w:rPr>
      </w:pPr>
      <w:r w:rsidRPr="0024677D">
        <w:rPr>
          <w:rFonts w:ascii="Arial" w:hAnsi="Arial" w:cs="Arial"/>
          <w:b/>
          <w:sz w:val="22"/>
          <w:szCs w:val="22"/>
        </w:rPr>
        <w:t xml:space="preserve">Password security. </w:t>
      </w:r>
      <w:r w:rsidR="000379BB">
        <w:rPr>
          <w:rFonts w:ascii="Arial" w:hAnsi="Arial" w:cs="Arial"/>
          <w:bCs/>
          <w:sz w:val="22"/>
          <w:szCs w:val="22"/>
        </w:rPr>
        <w:t>P</w:t>
      </w:r>
      <w:r w:rsidRPr="0024677D">
        <w:rPr>
          <w:rFonts w:ascii="Arial" w:eastAsia="Arial" w:hAnsi="Arial" w:cs="Arial"/>
          <w:bCs/>
          <w:sz w:val="22"/>
          <w:szCs w:val="22"/>
          <w:lang w:val="en-GB" w:eastAsia="en-GB"/>
        </w:rPr>
        <w:t xml:space="preserve">asswords must be </w:t>
      </w:r>
      <w:r w:rsidR="005C5985" w:rsidRPr="0024677D">
        <w:rPr>
          <w:rFonts w:ascii="Arial" w:eastAsia="Arial" w:hAnsi="Arial" w:cs="Arial"/>
          <w:bCs/>
          <w:sz w:val="22"/>
          <w:szCs w:val="22"/>
          <w:lang w:val="en-GB" w:eastAsia="en-GB"/>
        </w:rPr>
        <w:t xml:space="preserve">complex </w:t>
      </w:r>
      <w:r w:rsidRPr="0024677D">
        <w:rPr>
          <w:rFonts w:ascii="Arial" w:eastAsia="Arial" w:hAnsi="Arial" w:cs="Arial"/>
          <w:bCs/>
          <w:sz w:val="22"/>
          <w:szCs w:val="22"/>
          <w:lang w:val="en-GB" w:eastAsia="en-GB"/>
        </w:rPr>
        <w:t xml:space="preserve">and not repeated. </w:t>
      </w:r>
      <w:r w:rsidR="006B04C8">
        <w:rPr>
          <w:rFonts w:ascii="Arial" w:eastAsia="Arial" w:hAnsi="Arial" w:cs="Arial"/>
          <w:bCs/>
          <w:sz w:val="22"/>
          <w:szCs w:val="22"/>
          <w:lang w:val="en-GB" w:eastAsia="en-GB"/>
        </w:rPr>
        <w:t>Passwords will not be shared with any other user.</w:t>
      </w:r>
    </w:p>
    <w:p w14:paraId="7906FDD7" w14:textId="1AEBF151" w:rsidR="00306C9D" w:rsidRPr="005063AD" w:rsidRDefault="00306C9D" w:rsidP="00A95CAD">
      <w:pPr>
        <w:pStyle w:val="ListParagraph"/>
        <w:numPr>
          <w:ilvl w:val="1"/>
          <w:numId w:val="13"/>
        </w:numPr>
        <w:ind w:left="1276"/>
        <w:rPr>
          <w:rFonts w:ascii="Arial" w:hAnsi="Arial" w:cs="Arial"/>
          <w:bCs/>
          <w:color w:val="FF0000"/>
          <w:sz w:val="22"/>
          <w:szCs w:val="22"/>
        </w:rPr>
      </w:pPr>
      <w:r>
        <w:rPr>
          <w:rFonts w:ascii="Arial" w:hAnsi="Arial" w:cs="Arial"/>
          <w:b/>
          <w:sz w:val="22"/>
          <w:szCs w:val="22"/>
        </w:rPr>
        <w:t xml:space="preserve">Admin password security. </w:t>
      </w:r>
      <w:r w:rsidR="000379BB">
        <w:rPr>
          <w:rFonts w:ascii="Arial" w:hAnsi="Arial" w:cs="Arial"/>
          <w:bCs/>
          <w:sz w:val="22"/>
          <w:szCs w:val="22"/>
        </w:rPr>
        <w:t>TOG</w:t>
      </w:r>
      <w:r>
        <w:rPr>
          <w:rFonts w:ascii="Arial" w:eastAsia="Arial" w:hAnsi="Arial" w:cs="Arial"/>
          <w:color w:val="FF0000"/>
          <w:sz w:val="22"/>
          <w:szCs w:val="22"/>
          <w:lang w:val="en-GB" w:eastAsia="en-GB"/>
        </w:rPr>
        <w:t xml:space="preserve"> </w:t>
      </w:r>
      <w:r>
        <w:rPr>
          <w:rFonts w:ascii="Arial" w:eastAsia="Arial" w:hAnsi="Arial" w:cs="Arial"/>
          <w:sz w:val="22"/>
          <w:szCs w:val="22"/>
          <w:lang w:val="en-GB" w:eastAsia="en-GB"/>
        </w:rPr>
        <w:t xml:space="preserve">will retain all high-level login details for their systems including administrator passwords for the network, wireless connections, anti-virus, remote learning systems. The login details will be kept securely in </w:t>
      </w:r>
      <w:r w:rsidRPr="000379BB">
        <w:rPr>
          <w:rFonts w:ascii="Arial" w:eastAsia="Arial" w:hAnsi="Arial" w:cs="Arial"/>
          <w:color w:val="000000" w:themeColor="text1"/>
          <w:sz w:val="22"/>
          <w:szCs w:val="22"/>
          <w:lang w:val="en-GB" w:eastAsia="en-GB"/>
        </w:rPr>
        <w:t>the office.</w:t>
      </w:r>
    </w:p>
    <w:p w14:paraId="1C450E0E" w14:textId="740CBAC4" w:rsidR="00306C9D" w:rsidRDefault="00306C9D" w:rsidP="00A95CAD">
      <w:pPr>
        <w:pStyle w:val="ListParagraph"/>
        <w:numPr>
          <w:ilvl w:val="1"/>
          <w:numId w:val="13"/>
        </w:numPr>
        <w:ind w:left="1276"/>
        <w:rPr>
          <w:rFonts w:ascii="Arial" w:hAnsi="Arial" w:cs="Arial"/>
          <w:bCs/>
          <w:sz w:val="22"/>
          <w:szCs w:val="22"/>
        </w:rPr>
      </w:pPr>
      <w:r w:rsidRPr="00752F76">
        <w:rPr>
          <w:rFonts w:ascii="Arial" w:hAnsi="Arial" w:cs="Arial"/>
          <w:b/>
          <w:sz w:val="22"/>
          <w:szCs w:val="22"/>
        </w:rPr>
        <w:t>Permissions.</w:t>
      </w:r>
      <w:r w:rsidRPr="00752F76">
        <w:rPr>
          <w:rFonts w:ascii="Arial" w:hAnsi="Arial" w:cs="Arial"/>
          <w:bCs/>
          <w:sz w:val="22"/>
          <w:szCs w:val="22"/>
        </w:rPr>
        <w:t xml:space="preserve"> User access to systems will be regularly reviewed access will be removed or downgraded when no longer required e.g. when a user has left </w:t>
      </w:r>
      <w:r w:rsidR="000379BB">
        <w:rPr>
          <w:rFonts w:ascii="Arial" w:hAnsi="Arial" w:cs="Arial"/>
          <w:bCs/>
          <w:sz w:val="22"/>
          <w:szCs w:val="22"/>
        </w:rPr>
        <w:t>TOG.</w:t>
      </w:r>
      <w:r w:rsidRPr="00752F76">
        <w:rPr>
          <w:rFonts w:ascii="Arial" w:hAnsi="Arial" w:cs="Arial"/>
          <w:bCs/>
          <w:sz w:val="22"/>
          <w:szCs w:val="22"/>
        </w:rPr>
        <w:t xml:space="preserve"> All access will be reviewed annually as part of end of year tasks.</w:t>
      </w:r>
    </w:p>
    <w:p w14:paraId="2038E6C3" w14:textId="4AB9AC8F" w:rsidR="00306C9D" w:rsidRPr="00BF0D0F" w:rsidRDefault="00306C9D" w:rsidP="00A95CAD">
      <w:pPr>
        <w:pStyle w:val="ListParagraph"/>
        <w:numPr>
          <w:ilvl w:val="1"/>
          <w:numId w:val="13"/>
        </w:numPr>
        <w:ind w:left="1276"/>
        <w:rPr>
          <w:rFonts w:ascii="Arial" w:hAnsi="Arial" w:cs="Arial"/>
          <w:bCs/>
          <w:sz w:val="22"/>
          <w:szCs w:val="22"/>
        </w:rPr>
      </w:pPr>
      <w:r w:rsidRPr="00167F68">
        <w:rPr>
          <w:rFonts w:ascii="Arial" w:hAnsi="Arial" w:cs="Arial"/>
          <w:b/>
          <w:sz w:val="22"/>
          <w:szCs w:val="22"/>
        </w:rPr>
        <w:t>Anti-virus and firewall protection</w:t>
      </w:r>
      <w:r>
        <w:rPr>
          <w:rFonts w:ascii="Arial" w:hAnsi="Arial" w:cs="Arial"/>
          <w:bCs/>
          <w:sz w:val="22"/>
          <w:szCs w:val="22"/>
        </w:rPr>
        <w:t xml:space="preserve">. </w:t>
      </w:r>
      <w:r w:rsidR="000379BB">
        <w:rPr>
          <w:rFonts w:ascii="Arial" w:hAnsi="Arial" w:cs="Arial"/>
          <w:bCs/>
          <w:sz w:val="22"/>
          <w:szCs w:val="22"/>
        </w:rPr>
        <w:t xml:space="preserve">TOG </w:t>
      </w:r>
      <w:r w:rsidRPr="00167F68">
        <w:rPr>
          <w:rFonts w:ascii="Arial" w:eastAsia="Arial" w:hAnsi="Arial" w:cs="Arial"/>
          <w:sz w:val="22"/>
          <w:szCs w:val="22"/>
          <w:lang w:val="en-GB" w:eastAsia="en-GB"/>
        </w:rPr>
        <w:t xml:space="preserve">will have appropriate systems in place to protect against cyberattack, ransomware and compromised accounts. </w:t>
      </w:r>
    </w:p>
    <w:p w14:paraId="23F6FA18" w14:textId="2223B5AE" w:rsidR="00BF0D0F" w:rsidRPr="006B488E" w:rsidRDefault="00BF0D0F" w:rsidP="00A95CAD">
      <w:pPr>
        <w:pStyle w:val="ListParagraph"/>
        <w:numPr>
          <w:ilvl w:val="1"/>
          <w:numId w:val="13"/>
        </w:numPr>
        <w:ind w:left="1276"/>
        <w:rPr>
          <w:rFonts w:ascii="Arial" w:hAnsi="Arial" w:cs="Arial"/>
          <w:bCs/>
          <w:sz w:val="22"/>
          <w:szCs w:val="22"/>
        </w:rPr>
      </w:pPr>
      <w:r w:rsidRPr="00642903">
        <w:rPr>
          <w:rFonts w:ascii="Arial" w:hAnsi="Arial" w:cs="Arial"/>
          <w:b/>
          <w:sz w:val="22"/>
          <w:szCs w:val="22"/>
        </w:rPr>
        <w:lastRenderedPageBreak/>
        <w:t xml:space="preserve">Encryption. </w:t>
      </w:r>
      <w:r w:rsidR="000C6085" w:rsidRPr="00642903">
        <w:rPr>
          <w:rFonts w:ascii="Arial" w:hAnsi="Arial" w:cs="Arial"/>
          <w:sz w:val="22"/>
          <w:szCs w:val="22"/>
        </w:rPr>
        <w:t>All devices are fully encrypted</w:t>
      </w:r>
      <w:r w:rsidR="00D909E7">
        <w:rPr>
          <w:rFonts w:ascii="Arial" w:hAnsi="Arial" w:cs="Arial"/>
          <w:sz w:val="22"/>
          <w:szCs w:val="22"/>
        </w:rPr>
        <w:t>.</w:t>
      </w:r>
    </w:p>
    <w:p w14:paraId="41F978BE" w14:textId="7986F826" w:rsidR="00306C9D" w:rsidRDefault="00306C9D" w:rsidP="00A95CAD">
      <w:pPr>
        <w:pStyle w:val="ListParagraph"/>
        <w:numPr>
          <w:ilvl w:val="1"/>
          <w:numId w:val="13"/>
        </w:numPr>
        <w:ind w:left="1276"/>
        <w:rPr>
          <w:rFonts w:ascii="Arial" w:hAnsi="Arial" w:cs="Arial"/>
          <w:bCs/>
          <w:sz w:val="22"/>
          <w:szCs w:val="22"/>
        </w:rPr>
      </w:pPr>
      <w:r>
        <w:rPr>
          <w:rFonts w:ascii="Arial" w:hAnsi="Arial" w:cs="Arial"/>
          <w:b/>
          <w:sz w:val="22"/>
          <w:szCs w:val="22"/>
        </w:rPr>
        <w:t xml:space="preserve">Staff cybersecurity training. </w:t>
      </w:r>
      <w:r w:rsidRPr="00DD12E8">
        <w:rPr>
          <w:rFonts w:ascii="Arial" w:hAnsi="Arial" w:cs="Arial"/>
          <w:bCs/>
          <w:sz w:val="22"/>
          <w:szCs w:val="22"/>
        </w:rPr>
        <w:t xml:space="preserve">Staff will complete the </w:t>
      </w:r>
      <w:hyperlink r:id="rId15" w:anchor="/menu/5f215cc1006d2436a3b6c5e2" w:history="1">
        <w:r w:rsidRPr="00167F68">
          <w:rPr>
            <w:rStyle w:val="Hyperlink"/>
            <w:rFonts w:ascii="Arial" w:hAnsi="Arial" w:cs="Arial"/>
            <w:bCs/>
            <w:sz w:val="22"/>
            <w:szCs w:val="22"/>
          </w:rPr>
          <w:t>National Cyber Security Centre’s online training module</w:t>
        </w:r>
      </w:hyperlink>
      <w:r w:rsidRPr="00DD12E8">
        <w:rPr>
          <w:rFonts w:ascii="Arial" w:hAnsi="Arial" w:cs="Arial"/>
          <w:bCs/>
          <w:sz w:val="22"/>
          <w:szCs w:val="22"/>
        </w:rPr>
        <w:t xml:space="preserve"> to increase awareness of possible risk</w:t>
      </w:r>
      <w:r>
        <w:rPr>
          <w:rFonts w:ascii="Arial" w:hAnsi="Arial" w:cs="Arial"/>
          <w:bCs/>
          <w:sz w:val="22"/>
          <w:szCs w:val="22"/>
        </w:rPr>
        <w:t>. This will be part of induction for new staff and a requirement for existing staff.</w:t>
      </w:r>
    </w:p>
    <w:p w14:paraId="07D471C8" w14:textId="5D364A0A" w:rsidR="008C3841" w:rsidRPr="00C62760" w:rsidRDefault="005754BB" w:rsidP="00A95CAD">
      <w:pPr>
        <w:pStyle w:val="ListParagraph"/>
        <w:numPr>
          <w:ilvl w:val="1"/>
          <w:numId w:val="13"/>
        </w:numPr>
        <w:ind w:left="1276"/>
        <w:rPr>
          <w:rFonts w:ascii="Arial" w:hAnsi="Arial" w:cs="Arial"/>
          <w:sz w:val="22"/>
          <w:szCs w:val="22"/>
        </w:rPr>
      </w:pPr>
      <w:r w:rsidRPr="00C62760">
        <w:rPr>
          <w:rFonts w:ascii="Arial" w:hAnsi="Arial" w:cs="Arial"/>
          <w:b/>
          <w:sz w:val="22"/>
          <w:szCs w:val="22"/>
        </w:rPr>
        <w:t xml:space="preserve">Acceptable User Policies. </w:t>
      </w:r>
      <w:r w:rsidRPr="00C62760">
        <w:rPr>
          <w:rFonts w:ascii="Arial" w:hAnsi="Arial" w:cs="Arial"/>
          <w:bCs/>
          <w:sz w:val="22"/>
          <w:szCs w:val="22"/>
        </w:rPr>
        <w:t>Staff</w:t>
      </w:r>
      <w:r w:rsidR="00E639DB" w:rsidRPr="00C62760">
        <w:rPr>
          <w:rFonts w:ascii="Arial" w:hAnsi="Arial" w:cs="Arial"/>
          <w:bCs/>
          <w:sz w:val="22"/>
          <w:szCs w:val="22"/>
        </w:rPr>
        <w:t xml:space="preserve"> </w:t>
      </w:r>
      <w:r w:rsidR="00C62760">
        <w:rPr>
          <w:rFonts w:ascii="Arial" w:hAnsi="Arial" w:cs="Arial"/>
          <w:bCs/>
          <w:sz w:val="22"/>
          <w:szCs w:val="22"/>
        </w:rPr>
        <w:t>will sign and follow</w:t>
      </w:r>
      <w:r w:rsidR="00764C5D">
        <w:rPr>
          <w:rFonts w:ascii="Arial" w:hAnsi="Arial" w:cs="Arial"/>
          <w:bCs/>
          <w:sz w:val="22"/>
          <w:szCs w:val="22"/>
        </w:rPr>
        <w:t xml:space="preserve"> </w:t>
      </w:r>
      <w:r w:rsidR="00C62760" w:rsidRPr="00C62760">
        <w:rPr>
          <w:rFonts w:ascii="Arial" w:hAnsi="Arial" w:cs="Arial"/>
          <w:bCs/>
          <w:sz w:val="22"/>
          <w:szCs w:val="22"/>
        </w:rPr>
        <w:t>TOG’s</w:t>
      </w:r>
      <w:r w:rsidRPr="00C62760">
        <w:rPr>
          <w:rFonts w:ascii="Arial" w:eastAsia="Arial" w:hAnsi="Arial" w:cs="Arial"/>
          <w:color w:val="FF0000"/>
          <w:sz w:val="22"/>
          <w:szCs w:val="22"/>
          <w:lang w:val="en-GB" w:eastAsia="en-GB"/>
        </w:rPr>
        <w:t xml:space="preserve"> </w:t>
      </w:r>
      <w:r w:rsidR="00C62760" w:rsidRPr="00C62760">
        <w:rPr>
          <w:rFonts w:ascii="Arial" w:eastAsia="Arial" w:hAnsi="Arial" w:cs="Arial"/>
          <w:sz w:val="22"/>
          <w:szCs w:val="22"/>
          <w:lang w:val="en-GB" w:eastAsia="en-GB"/>
        </w:rPr>
        <w:t xml:space="preserve">Acceptable User </w:t>
      </w:r>
      <w:r w:rsidR="00764C5D">
        <w:rPr>
          <w:rFonts w:ascii="Arial" w:eastAsia="Arial" w:hAnsi="Arial" w:cs="Arial"/>
          <w:sz w:val="22"/>
          <w:szCs w:val="22"/>
          <w:lang w:val="en-GB" w:eastAsia="en-GB"/>
        </w:rPr>
        <w:t>Agreement.</w:t>
      </w:r>
      <w:r w:rsidRPr="00C62760">
        <w:rPr>
          <w:rFonts w:ascii="Arial" w:eastAsia="Arial" w:hAnsi="Arial" w:cs="Arial"/>
          <w:sz w:val="22"/>
          <w:szCs w:val="22"/>
          <w:lang w:val="en-GB" w:eastAsia="en-GB"/>
        </w:rPr>
        <w:t xml:space="preserve"> </w:t>
      </w:r>
      <w:r w:rsidR="00FC6218" w:rsidRPr="00C62760">
        <w:rPr>
          <w:rFonts w:ascii="Arial" w:hAnsi="Arial" w:cs="Arial"/>
          <w:sz w:val="22"/>
          <w:szCs w:val="22"/>
        </w:rPr>
        <w:br/>
      </w:r>
    </w:p>
    <w:p w14:paraId="1D834BCB" w14:textId="481DF288" w:rsidR="006D1A90" w:rsidRPr="0010344F" w:rsidRDefault="006D1A90" w:rsidP="00A95CAD">
      <w:pPr>
        <w:pStyle w:val="ListParagraph"/>
        <w:numPr>
          <w:ilvl w:val="1"/>
          <w:numId w:val="20"/>
        </w:numPr>
        <w:ind w:left="851" w:hanging="851"/>
        <w:rPr>
          <w:rFonts w:ascii="Arial" w:hAnsi="Arial" w:cs="Arial"/>
          <w:sz w:val="22"/>
          <w:szCs w:val="22"/>
        </w:rPr>
      </w:pPr>
      <w:r w:rsidRPr="0010344F">
        <w:rPr>
          <w:rFonts w:ascii="Arial" w:hAnsi="Arial" w:cs="Arial"/>
          <w:sz w:val="22"/>
          <w:szCs w:val="22"/>
        </w:rPr>
        <w:t>Any member of staff found to be in breach of the security measures</w:t>
      </w:r>
      <w:r w:rsidR="00C20CD8" w:rsidRPr="0010344F">
        <w:rPr>
          <w:rFonts w:ascii="Arial" w:hAnsi="Arial" w:cs="Arial"/>
          <w:sz w:val="22"/>
          <w:szCs w:val="22"/>
        </w:rPr>
        <w:t xml:space="preserve"> </w:t>
      </w:r>
      <w:r w:rsidR="007E3661" w:rsidRPr="0010344F">
        <w:rPr>
          <w:rFonts w:ascii="Arial" w:hAnsi="Arial" w:cs="Arial"/>
          <w:sz w:val="22"/>
          <w:szCs w:val="22"/>
        </w:rPr>
        <w:br/>
      </w:r>
      <w:r w:rsidRPr="0010344F">
        <w:rPr>
          <w:rFonts w:ascii="Arial" w:hAnsi="Arial" w:cs="Arial"/>
          <w:sz w:val="22"/>
          <w:szCs w:val="22"/>
        </w:rPr>
        <w:t>may be subject to disciplinary action</w:t>
      </w:r>
      <w:r w:rsidR="004B3E1F">
        <w:rPr>
          <w:rFonts w:ascii="Arial" w:hAnsi="Arial" w:cs="Arial"/>
          <w:sz w:val="22"/>
          <w:szCs w:val="22"/>
        </w:rPr>
        <w:t xml:space="preserve">. </w:t>
      </w:r>
    </w:p>
    <w:p w14:paraId="1EDD7478" w14:textId="7CE5E7CA" w:rsidR="00CA7C86" w:rsidRPr="0010344F" w:rsidRDefault="00CA7C86" w:rsidP="00690299">
      <w:pPr>
        <w:autoSpaceDE w:val="0"/>
        <w:autoSpaceDN w:val="0"/>
        <w:adjustRightInd w:val="0"/>
        <w:jc w:val="both"/>
        <w:rPr>
          <w:rFonts w:ascii="Arial" w:hAnsi="Arial" w:cs="Arial"/>
          <w:sz w:val="22"/>
          <w:szCs w:val="22"/>
          <w:lang w:val="en-GB" w:eastAsia="en-GB"/>
        </w:rPr>
      </w:pPr>
    </w:p>
    <w:p w14:paraId="1AFA2B7E" w14:textId="77777777" w:rsidR="00DE6BF0" w:rsidRPr="0010344F" w:rsidRDefault="00DE6BF0" w:rsidP="00690299">
      <w:pPr>
        <w:autoSpaceDE w:val="0"/>
        <w:autoSpaceDN w:val="0"/>
        <w:adjustRightInd w:val="0"/>
        <w:jc w:val="both"/>
        <w:rPr>
          <w:rFonts w:ascii="Arial" w:hAnsi="Arial" w:cs="Arial"/>
          <w:sz w:val="22"/>
          <w:szCs w:val="22"/>
          <w:lang w:val="en-GB" w:eastAsia="en-GB"/>
        </w:rPr>
      </w:pPr>
    </w:p>
    <w:p w14:paraId="2CDD607B" w14:textId="413BF5A2" w:rsidR="00CA7C86" w:rsidRPr="00360DBB" w:rsidRDefault="00CA7C86" w:rsidP="00360DBB">
      <w:pPr>
        <w:pStyle w:val="Heading2"/>
      </w:pPr>
      <w:bookmarkStart w:id="29" w:name="_Data_breaches"/>
      <w:bookmarkStart w:id="30" w:name="_Toc514839133"/>
      <w:bookmarkEnd w:id="29"/>
      <w:r w:rsidRPr="00360DBB">
        <w:t xml:space="preserve">Data </w:t>
      </w:r>
      <w:r w:rsidR="004D0E14">
        <w:t>b</w:t>
      </w:r>
      <w:r w:rsidRPr="00360DBB">
        <w:t>reaches</w:t>
      </w:r>
      <w:bookmarkEnd w:id="30"/>
      <w:r w:rsidR="00063449" w:rsidRPr="00360DBB">
        <w:br/>
      </w:r>
    </w:p>
    <w:p w14:paraId="47CB9345" w14:textId="73D480BE" w:rsidR="00C01530" w:rsidRPr="00746B85" w:rsidRDefault="3786FDCF" w:rsidP="00A95CAD">
      <w:pPr>
        <w:pStyle w:val="ListParagraph"/>
        <w:numPr>
          <w:ilvl w:val="1"/>
          <w:numId w:val="21"/>
        </w:numPr>
        <w:autoSpaceDE w:val="0"/>
        <w:autoSpaceDN w:val="0"/>
        <w:adjustRightInd w:val="0"/>
        <w:ind w:left="851" w:hanging="851"/>
        <w:rPr>
          <w:rFonts w:ascii="Arial" w:eastAsia="Arial" w:hAnsi="Arial" w:cs="Arial"/>
          <w:sz w:val="22"/>
          <w:szCs w:val="22"/>
          <w:lang w:val="en-GB" w:eastAsia="en-GB"/>
        </w:rPr>
      </w:pPr>
      <w:r w:rsidRPr="00746B85">
        <w:rPr>
          <w:rFonts w:ascii="Arial" w:eastAsia="Arial" w:hAnsi="Arial" w:cs="Arial"/>
          <w:sz w:val="22"/>
          <w:szCs w:val="22"/>
          <w:lang w:val="en-GB" w:eastAsia="en-GB"/>
        </w:rPr>
        <w:t xml:space="preserve">If there is a </w:t>
      </w:r>
      <w:r w:rsidR="008A0A14" w:rsidRPr="00746B85">
        <w:rPr>
          <w:rFonts w:ascii="Arial" w:eastAsia="Arial" w:hAnsi="Arial" w:cs="Arial"/>
          <w:sz w:val="22"/>
          <w:szCs w:val="22"/>
          <w:lang w:val="en-GB" w:eastAsia="en-GB"/>
        </w:rPr>
        <w:t>data</w:t>
      </w:r>
      <w:r w:rsidRPr="00746B85">
        <w:rPr>
          <w:rFonts w:ascii="Arial" w:eastAsia="Arial" w:hAnsi="Arial" w:cs="Arial"/>
          <w:sz w:val="22"/>
          <w:szCs w:val="22"/>
          <w:lang w:val="en-GB" w:eastAsia="en-GB"/>
        </w:rPr>
        <w:t xml:space="preserve"> </w:t>
      </w:r>
      <w:r w:rsidR="008A0A14" w:rsidRPr="00746B85">
        <w:rPr>
          <w:rFonts w:ascii="Arial" w:eastAsia="Arial" w:hAnsi="Arial" w:cs="Arial"/>
          <w:sz w:val="22"/>
          <w:szCs w:val="22"/>
          <w:lang w:val="en-GB" w:eastAsia="en-GB"/>
        </w:rPr>
        <w:t>b</w:t>
      </w:r>
      <w:r w:rsidRPr="00746B85">
        <w:rPr>
          <w:rFonts w:ascii="Arial" w:eastAsia="Arial" w:hAnsi="Arial" w:cs="Arial"/>
          <w:sz w:val="22"/>
          <w:szCs w:val="22"/>
          <w:lang w:val="en-GB" w:eastAsia="en-GB"/>
        </w:rPr>
        <w:t xml:space="preserve">reach </w:t>
      </w:r>
      <w:r w:rsidR="000379BB" w:rsidRPr="00746B85">
        <w:rPr>
          <w:rFonts w:ascii="Arial" w:eastAsia="Arial" w:hAnsi="Arial" w:cs="Arial"/>
          <w:sz w:val="22"/>
          <w:szCs w:val="22"/>
          <w:lang w:val="en-GB" w:eastAsia="en-GB"/>
        </w:rPr>
        <w:t xml:space="preserve">TOG </w:t>
      </w:r>
      <w:r w:rsidRPr="00746B85">
        <w:rPr>
          <w:rFonts w:ascii="Arial" w:eastAsia="Arial" w:hAnsi="Arial" w:cs="Arial"/>
          <w:sz w:val="22"/>
          <w:szCs w:val="22"/>
          <w:lang w:val="en-GB" w:eastAsia="en-GB"/>
        </w:rPr>
        <w:t>will inform the DPO who will then advise on any actions.</w:t>
      </w:r>
      <w:r w:rsidR="00A54267" w:rsidRPr="00746B85">
        <w:rPr>
          <w:rFonts w:ascii="Arial" w:eastAsia="Arial" w:hAnsi="Arial" w:cs="Arial"/>
          <w:sz w:val="22"/>
          <w:szCs w:val="22"/>
          <w:lang w:val="en-GB" w:eastAsia="en-GB"/>
        </w:rPr>
        <w:br/>
      </w:r>
    </w:p>
    <w:p w14:paraId="247CE812" w14:textId="7483FE1E" w:rsidR="00E95CAA" w:rsidRPr="00746B85" w:rsidRDefault="3786FDCF" w:rsidP="00A95CAD">
      <w:pPr>
        <w:pStyle w:val="ListParagraph"/>
        <w:numPr>
          <w:ilvl w:val="1"/>
          <w:numId w:val="21"/>
        </w:numPr>
        <w:autoSpaceDE w:val="0"/>
        <w:autoSpaceDN w:val="0"/>
        <w:adjustRightInd w:val="0"/>
        <w:ind w:left="851" w:hanging="851"/>
        <w:rPr>
          <w:rFonts w:ascii="Arial" w:eastAsia="Arial" w:hAnsi="Arial" w:cs="Arial"/>
          <w:sz w:val="22"/>
          <w:szCs w:val="22"/>
          <w:lang w:val="en-GB" w:eastAsia="en-GB"/>
        </w:rPr>
      </w:pPr>
      <w:r w:rsidRPr="00746B85">
        <w:rPr>
          <w:rFonts w:ascii="Arial" w:eastAsia="Arial" w:hAnsi="Arial" w:cs="Arial"/>
          <w:sz w:val="22"/>
          <w:szCs w:val="22"/>
          <w:lang w:val="en-GB" w:eastAsia="en-GB"/>
        </w:rPr>
        <w:t xml:space="preserve">Any </w:t>
      </w:r>
      <w:r w:rsidR="008A0A14" w:rsidRPr="00746B85">
        <w:rPr>
          <w:rFonts w:ascii="Arial" w:eastAsia="Arial" w:hAnsi="Arial" w:cs="Arial"/>
          <w:sz w:val="22"/>
          <w:szCs w:val="22"/>
          <w:lang w:val="en-GB" w:eastAsia="en-GB"/>
        </w:rPr>
        <w:t>d</w:t>
      </w:r>
      <w:r w:rsidRPr="00746B85">
        <w:rPr>
          <w:rFonts w:ascii="Arial" w:eastAsia="Arial" w:hAnsi="Arial" w:cs="Arial"/>
          <w:sz w:val="22"/>
          <w:szCs w:val="22"/>
          <w:lang w:val="en-GB" w:eastAsia="en-GB"/>
        </w:rPr>
        <w:t xml:space="preserve">ata </w:t>
      </w:r>
      <w:r w:rsidR="008A0A14" w:rsidRPr="00746B85">
        <w:rPr>
          <w:rFonts w:ascii="Arial" w:eastAsia="Arial" w:hAnsi="Arial" w:cs="Arial"/>
          <w:sz w:val="22"/>
          <w:szCs w:val="22"/>
          <w:lang w:val="en-GB" w:eastAsia="en-GB"/>
        </w:rPr>
        <w:t>b</w:t>
      </w:r>
      <w:r w:rsidRPr="00746B85">
        <w:rPr>
          <w:rFonts w:ascii="Arial" w:eastAsia="Arial" w:hAnsi="Arial" w:cs="Arial"/>
          <w:sz w:val="22"/>
          <w:szCs w:val="22"/>
          <w:lang w:val="en-GB" w:eastAsia="en-GB"/>
        </w:rPr>
        <w:t>reaches will be recorded, comprising the facts relating to the personal data breach, its effects and the remedial act</w:t>
      </w:r>
      <w:r w:rsidR="00845109" w:rsidRPr="00746B85">
        <w:rPr>
          <w:rFonts w:ascii="Arial" w:eastAsia="Arial" w:hAnsi="Arial" w:cs="Arial"/>
          <w:sz w:val="22"/>
          <w:szCs w:val="22"/>
          <w:lang w:val="en-GB" w:eastAsia="en-GB"/>
        </w:rPr>
        <w:t xml:space="preserve">ion taken as shown in </w:t>
      </w:r>
      <w:r w:rsidR="00E95CAA" w:rsidRPr="00746B85">
        <w:rPr>
          <w:rFonts w:ascii="Arial" w:hAnsi="Arial" w:cs="Arial"/>
          <w:sz w:val="22"/>
          <w:szCs w:val="22"/>
        </w:rPr>
        <w:t>Appendix 7.</w:t>
      </w:r>
      <w:r w:rsidR="00A54267" w:rsidRPr="00746B85">
        <w:rPr>
          <w:rFonts w:ascii="Arial" w:hAnsi="Arial" w:cs="Arial"/>
          <w:sz w:val="22"/>
          <w:szCs w:val="22"/>
        </w:rPr>
        <w:br/>
      </w:r>
    </w:p>
    <w:p w14:paraId="7E0457C4" w14:textId="677993B2" w:rsidR="00E95CAA" w:rsidRPr="0010344F" w:rsidRDefault="3786FDCF" w:rsidP="00A95CAD">
      <w:pPr>
        <w:pStyle w:val="ListParagraph"/>
        <w:numPr>
          <w:ilvl w:val="1"/>
          <w:numId w:val="21"/>
        </w:numPr>
        <w:autoSpaceDE w:val="0"/>
        <w:autoSpaceDN w:val="0"/>
        <w:adjustRightInd w:val="0"/>
        <w:ind w:left="851" w:hanging="851"/>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If there </w:t>
      </w:r>
      <w:r w:rsidR="00AF6F5D" w:rsidRPr="0010344F">
        <w:rPr>
          <w:rFonts w:ascii="Arial" w:eastAsia="Arial" w:hAnsi="Arial" w:cs="Arial"/>
          <w:sz w:val="22"/>
          <w:szCs w:val="22"/>
          <w:lang w:val="en-GB" w:eastAsia="en-GB"/>
        </w:rPr>
        <w:t xml:space="preserve">is judged to be a significant risk to the rights and freedoms of </w:t>
      </w:r>
      <w:r w:rsidR="00F717F0" w:rsidRPr="0010344F">
        <w:rPr>
          <w:rFonts w:ascii="Arial" w:eastAsia="Arial" w:hAnsi="Arial" w:cs="Arial"/>
          <w:sz w:val="22"/>
          <w:szCs w:val="22"/>
          <w:lang w:val="en-GB" w:eastAsia="en-GB"/>
        </w:rPr>
        <w:t xml:space="preserve">the affected data subject, </w:t>
      </w:r>
      <w:r w:rsidR="000379BB">
        <w:rPr>
          <w:rFonts w:ascii="Arial" w:eastAsia="Arial" w:hAnsi="Arial" w:cs="Arial"/>
          <w:sz w:val="22"/>
          <w:szCs w:val="22"/>
          <w:lang w:val="en-GB" w:eastAsia="en-GB"/>
        </w:rPr>
        <w:t>TOG</w:t>
      </w:r>
      <w:r w:rsidR="003B6ED5" w:rsidRPr="0010344F">
        <w:rPr>
          <w:rFonts w:ascii="Arial" w:eastAsia="Arial" w:hAnsi="Arial" w:cs="Arial"/>
          <w:sz w:val="22"/>
          <w:szCs w:val="22"/>
          <w:lang w:val="en-GB" w:eastAsia="en-GB"/>
        </w:rPr>
        <w:t xml:space="preserve"> </w:t>
      </w:r>
      <w:r w:rsidRPr="0010344F">
        <w:rPr>
          <w:rFonts w:ascii="Arial" w:eastAsia="Arial" w:hAnsi="Arial" w:cs="Arial"/>
          <w:sz w:val="22"/>
          <w:szCs w:val="22"/>
          <w:lang w:val="en-GB" w:eastAsia="en-GB"/>
        </w:rPr>
        <w:t>will communicate the breach to the data subjects</w:t>
      </w:r>
      <w:r w:rsidR="00A12F49">
        <w:rPr>
          <w:rFonts w:ascii="Arial" w:eastAsia="Arial" w:hAnsi="Arial" w:cs="Arial"/>
          <w:sz w:val="22"/>
          <w:szCs w:val="22"/>
          <w:lang w:val="en-GB" w:eastAsia="en-GB"/>
        </w:rPr>
        <w:t xml:space="preserve"> with the support of the DPO.</w:t>
      </w:r>
      <w:r w:rsidR="003B6ED5" w:rsidRPr="0010344F">
        <w:rPr>
          <w:rFonts w:ascii="Arial" w:eastAsia="Arial" w:hAnsi="Arial" w:cs="Arial"/>
          <w:sz w:val="22"/>
          <w:szCs w:val="22"/>
          <w:lang w:val="en-GB" w:eastAsia="en-GB"/>
        </w:rPr>
        <w:br/>
      </w:r>
    </w:p>
    <w:p w14:paraId="554547F9" w14:textId="03E107B0" w:rsidR="00063449" w:rsidRPr="0010344F" w:rsidRDefault="3786FDCF" w:rsidP="00A95CAD">
      <w:pPr>
        <w:pStyle w:val="ListParagraph"/>
        <w:numPr>
          <w:ilvl w:val="1"/>
          <w:numId w:val="21"/>
        </w:numPr>
        <w:autoSpaceDE w:val="0"/>
        <w:autoSpaceDN w:val="0"/>
        <w:adjustRightInd w:val="0"/>
        <w:ind w:left="851" w:hanging="851"/>
        <w:rPr>
          <w:rFonts w:ascii="Arial" w:eastAsia="Arial" w:hAnsi="Arial" w:cs="Arial"/>
          <w:sz w:val="22"/>
          <w:szCs w:val="22"/>
          <w:lang w:val="en-GB" w:eastAsia="en-GB"/>
        </w:rPr>
      </w:pPr>
      <w:r w:rsidRPr="0010344F">
        <w:rPr>
          <w:rFonts w:ascii="Arial" w:eastAsia="Arial" w:hAnsi="Arial" w:cs="Arial"/>
          <w:sz w:val="22"/>
          <w:szCs w:val="22"/>
          <w:lang w:val="en-GB" w:eastAsia="en-GB"/>
        </w:rPr>
        <w:t>In the case of a personal data breach</w:t>
      </w:r>
      <w:r w:rsidR="00AF6F5D" w:rsidRPr="0010344F">
        <w:rPr>
          <w:rFonts w:ascii="Arial" w:eastAsia="Arial" w:hAnsi="Arial" w:cs="Arial"/>
          <w:sz w:val="22"/>
          <w:szCs w:val="22"/>
          <w:lang w:val="en-GB" w:eastAsia="en-GB"/>
        </w:rPr>
        <w:t xml:space="preserve"> where there is a significant risk of harm to the rights and freedoms of </w:t>
      </w:r>
      <w:r w:rsidR="00F717F0" w:rsidRPr="0010344F">
        <w:rPr>
          <w:rFonts w:ascii="Arial" w:eastAsia="Arial" w:hAnsi="Arial" w:cs="Arial"/>
          <w:sz w:val="22"/>
          <w:szCs w:val="22"/>
          <w:lang w:val="en-GB" w:eastAsia="en-GB"/>
        </w:rPr>
        <w:t>data subjects</w:t>
      </w:r>
      <w:r w:rsidR="00AF6F5D" w:rsidRPr="0010344F">
        <w:rPr>
          <w:rFonts w:ascii="Arial" w:eastAsia="Arial" w:hAnsi="Arial" w:cs="Arial"/>
          <w:sz w:val="22"/>
          <w:szCs w:val="22"/>
          <w:lang w:val="en-GB" w:eastAsia="en-GB"/>
        </w:rPr>
        <w:t>,</w:t>
      </w:r>
      <w:r w:rsidRPr="0010344F">
        <w:rPr>
          <w:rFonts w:ascii="Arial" w:eastAsia="Arial" w:hAnsi="Arial" w:cs="Arial"/>
          <w:sz w:val="22"/>
          <w:szCs w:val="22"/>
          <w:lang w:val="en-GB" w:eastAsia="en-GB"/>
        </w:rPr>
        <w:t xml:space="preserve"> </w:t>
      </w:r>
      <w:r w:rsidR="00830D87" w:rsidRPr="0010344F">
        <w:rPr>
          <w:rFonts w:ascii="Arial" w:eastAsia="Arial" w:hAnsi="Arial" w:cs="Arial"/>
          <w:sz w:val="22"/>
          <w:szCs w:val="22"/>
          <w:lang w:val="en-GB" w:eastAsia="en-GB"/>
        </w:rPr>
        <w:t xml:space="preserve">the ICO should be informed as soon as possible and </w:t>
      </w:r>
      <w:r w:rsidR="00830D87" w:rsidRPr="0010344F">
        <w:rPr>
          <w:rFonts w:ascii="Arial" w:eastAsia="Arial" w:hAnsi="Arial" w:cs="Arial"/>
          <w:b/>
          <w:sz w:val="22"/>
          <w:szCs w:val="22"/>
          <w:lang w:val="en-GB" w:eastAsia="en-GB"/>
        </w:rPr>
        <w:t>within 72 hours of notification</w:t>
      </w:r>
      <w:r w:rsidR="00830D87" w:rsidRPr="0010344F">
        <w:rPr>
          <w:rFonts w:ascii="Arial" w:eastAsia="Arial" w:hAnsi="Arial" w:cs="Arial"/>
          <w:sz w:val="22"/>
          <w:szCs w:val="22"/>
          <w:lang w:val="en-GB" w:eastAsia="en-GB"/>
        </w:rPr>
        <w:t>.  Further investigation of the breach can take place after this notification in line with advice from the DPO and the ICO.</w:t>
      </w:r>
      <w:r w:rsidR="00E579F6" w:rsidRPr="0010344F">
        <w:rPr>
          <w:rFonts w:ascii="Arial" w:eastAsia="Arial" w:hAnsi="Arial" w:cs="Arial"/>
          <w:sz w:val="22"/>
          <w:szCs w:val="22"/>
          <w:lang w:val="en-GB" w:eastAsia="en-GB"/>
        </w:rPr>
        <w:br/>
      </w:r>
    </w:p>
    <w:p w14:paraId="550CC452" w14:textId="0A83252C" w:rsidR="00063449" w:rsidRPr="0010344F" w:rsidRDefault="00830D87" w:rsidP="00A95CAD">
      <w:pPr>
        <w:pStyle w:val="ListParagraph"/>
        <w:numPr>
          <w:ilvl w:val="1"/>
          <w:numId w:val="21"/>
        </w:numPr>
        <w:autoSpaceDE w:val="0"/>
        <w:autoSpaceDN w:val="0"/>
        <w:adjustRightInd w:val="0"/>
        <w:ind w:left="851" w:hanging="851"/>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Data breaches are reported using the information found at </w:t>
      </w:r>
      <w:r w:rsidR="007F454D" w:rsidRPr="0010344F">
        <w:rPr>
          <w:rFonts w:ascii="Arial" w:eastAsia="Arial" w:hAnsi="Arial" w:cs="Arial"/>
          <w:sz w:val="22"/>
          <w:szCs w:val="22"/>
          <w:lang w:val="en-GB" w:eastAsia="en-GB"/>
        </w:rPr>
        <w:t>on the ICO website</w:t>
      </w:r>
      <w:r w:rsidRPr="0010344F">
        <w:rPr>
          <w:rFonts w:ascii="Arial" w:eastAsia="Arial" w:hAnsi="Arial" w:cs="Arial"/>
          <w:sz w:val="22"/>
          <w:szCs w:val="22"/>
          <w:lang w:val="en-GB" w:eastAsia="en-GB"/>
        </w:rPr>
        <w:t xml:space="preserve"> </w:t>
      </w:r>
      <w:hyperlink r:id="rId16" w:history="1">
        <w:r w:rsidRPr="0010344F">
          <w:rPr>
            <w:rStyle w:val="Hyperlink"/>
            <w:rFonts w:ascii="Arial" w:eastAsia="Arial" w:hAnsi="Arial" w:cs="Arial"/>
            <w:sz w:val="22"/>
            <w:szCs w:val="22"/>
            <w:lang w:val="en-GB" w:eastAsia="en-GB"/>
          </w:rPr>
          <w:t>https://ico.org.uk/for-organisations/report-a-breach/</w:t>
        </w:r>
      </w:hyperlink>
      <w:r w:rsidRPr="0010344F">
        <w:rPr>
          <w:rFonts w:ascii="Arial" w:eastAsia="Arial" w:hAnsi="Arial" w:cs="Arial"/>
          <w:sz w:val="22"/>
          <w:szCs w:val="22"/>
          <w:lang w:val="en-GB" w:eastAsia="en-GB"/>
        </w:rPr>
        <w:t xml:space="preserve"> </w:t>
      </w:r>
      <w:r w:rsidR="00A4346F" w:rsidRPr="0010344F">
        <w:rPr>
          <w:rFonts w:ascii="Arial" w:eastAsia="Arial" w:hAnsi="Arial" w:cs="Arial"/>
          <w:sz w:val="22"/>
          <w:szCs w:val="22"/>
          <w:lang w:val="en-GB" w:eastAsia="en-GB"/>
        </w:rPr>
        <w:t xml:space="preserve">and </w:t>
      </w:r>
      <w:hyperlink r:id="rId17" w:history="1">
        <w:r w:rsidR="00A4346F" w:rsidRPr="0010344F">
          <w:rPr>
            <w:rStyle w:val="Hyperlink"/>
            <w:rFonts w:ascii="Arial" w:eastAsia="Arial" w:hAnsi="Arial" w:cs="Arial"/>
            <w:sz w:val="22"/>
            <w:szCs w:val="22"/>
            <w:lang w:val="en-GB" w:eastAsia="en-GB"/>
          </w:rPr>
          <w:t>https://ico.org.uk/for-organisations/guide-to-the-general-data-protection-regulation-</w:t>
        </w:r>
        <w:r w:rsidR="00524606">
          <w:rPr>
            <w:rStyle w:val="Hyperlink"/>
            <w:rFonts w:ascii="Arial" w:eastAsia="Arial" w:hAnsi="Arial" w:cs="Arial"/>
            <w:sz w:val="22"/>
            <w:szCs w:val="22"/>
            <w:lang w:val="en-GB" w:eastAsia="en-GB"/>
          </w:rPr>
          <w:t>UK GDPR</w:t>
        </w:r>
        <w:r w:rsidR="00A4346F" w:rsidRPr="0010344F">
          <w:rPr>
            <w:rStyle w:val="Hyperlink"/>
            <w:rFonts w:ascii="Arial" w:eastAsia="Arial" w:hAnsi="Arial" w:cs="Arial"/>
            <w:sz w:val="22"/>
            <w:szCs w:val="22"/>
            <w:lang w:val="en-GB" w:eastAsia="en-GB"/>
          </w:rPr>
          <w:t>/personal-data-breaches/</w:t>
        </w:r>
      </w:hyperlink>
      <w:r w:rsidR="00A4346F" w:rsidRPr="0010344F">
        <w:rPr>
          <w:rFonts w:ascii="Arial" w:eastAsia="Arial" w:hAnsi="Arial" w:cs="Arial"/>
          <w:sz w:val="22"/>
          <w:szCs w:val="22"/>
          <w:lang w:val="en-GB" w:eastAsia="en-GB"/>
        </w:rPr>
        <w:t xml:space="preserve"> </w:t>
      </w:r>
      <w:r w:rsidR="00E579F6" w:rsidRPr="0010344F">
        <w:rPr>
          <w:rFonts w:ascii="Arial" w:eastAsia="Arial" w:hAnsi="Arial" w:cs="Arial"/>
          <w:sz w:val="22"/>
          <w:szCs w:val="22"/>
          <w:lang w:val="en-GB" w:eastAsia="en-GB"/>
        </w:rPr>
        <w:br/>
      </w:r>
    </w:p>
    <w:p w14:paraId="75651BE2" w14:textId="03155655" w:rsidR="00A4346F" w:rsidRPr="0010344F" w:rsidRDefault="00A4346F" w:rsidP="00A95CAD">
      <w:pPr>
        <w:pStyle w:val="ListParagraph"/>
        <w:numPr>
          <w:ilvl w:val="1"/>
          <w:numId w:val="21"/>
        </w:numPr>
        <w:autoSpaceDE w:val="0"/>
        <w:autoSpaceDN w:val="0"/>
        <w:adjustRightInd w:val="0"/>
        <w:ind w:left="851" w:hanging="851"/>
        <w:rPr>
          <w:rFonts w:ascii="Arial" w:eastAsia="Arial" w:hAnsi="Arial" w:cs="Arial"/>
          <w:sz w:val="22"/>
          <w:szCs w:val="22"/>
          <w:lang w:val="en-GB" w:eastAsia="en-GB"/>
        </w:rPr>
      </w:pPr>
      <w:r w:rsidRPr="0010344F">
        <w:rPr>
          <w:rFonts w:ascii="Arial" w:eastAsia="Arial" w:hAnsi="Arial" w:cs="Arial"/>
          <w:sz w:val="22"/>
          <w:szCs w:val="22"/>
          <w:lang w:val="en-GB" w:eastAsia="en-GB"/>
        </w:rPr>
        <w:t>When reporting a breach,</w:t>
      </w:r>
      <w:r w:rsidR="00F61716" w:rsidRPr="0010344F">
        <w:rPr>
          <w:rFonts w:ascii="Arial" w:eastAsia="Arial" w:hAnsi="Arial" w:cs="Arial"/>
          <w:sz w:val="22"/>
          <w:szCs w:val="22"/>
          <w:lang w:val="en-GB" w:eastAsia="en-GB"/>
        </w:rPr>
        <w:t xml:space="preserve"> Data Protection </w:t>
      </w:r>
      <w:r w:rsidR="007F454D" w:rsidRPr="0010344F">
        <w:rPr>
          <w:rFonts w:ascii="Arial" w:eastAsia="Arial" w:hAnsi="Arial" w:cs="Arial"/>
          <w:sz w:val="22"/>
          <w:szCs w:val="22"/>
          <w:lang w:val="en-GB" w:eastAsia="en-GB"/>
        </w:rPr>
        <w:t xml:space="preserve">legislation </w:t>
      </w:r>
      <w:r w:rsidR="00F61716" w:rsidRPr="0010344F">
        <w:rPr>
          <w:rFonts w:ascii="Arial" w:eastAsia="Arial" w:hAnsi="Arial" w:cs="Arial"/>
          <w:sz w:val="22"/>
          <w:szCs w:val="22"/>
          <w:lang w:val="en-GB" w:eastAsia="en-GB"/>
        </w:rPr>
        <w:t>states that</w:t>
      </w:r>
      <w:r w:rsidRPr="0010344F">
        <w:rPr>
          <w:rFonts w:ascii="Arial" w:eastAsia="Arial" w:hAnsi="Arial" w:cs="Arial"/>
          <w:sz w:val="22"/>
          <w:szCs w:val="22"/>
          <w:lang w:val="en-GB" w:eastAsia="en-GB"/>
        </w:rPr>
        <w:t xml:space="preserve"> </w:t>
      </w:r>
      <w:r w:rsidR="00883BF4">
        <w:rPr>
          <w:rFonts w:ascii="Arial" w:eastAsia="Arial" w:hAnsi="Arial" w:cs="Arial"/>
          <w:sz w:val="22"/>
          <w:szCs w:val="22"/>
          <w:lang w:val="en-GB" w:eastAsia="en-GB"/>
        </w:rPr>
        <w:t>we</w:t>
      </w:r>
      <w:r w:rsidRPr="0010344F">
        <w:rPr>
          <w:rFonts w:ascii="Arial" w:eastAsia="Arial" w:hAnsi="Arial" w:cs="Arial"/>
          <w:sz w:val="22"/>
          <w:szCs w:val="22"/>
          <w:lang w:val="en-GB" w:eastAsia="en-GB"/>
        </w:rPr>
        <w:t xml:space="preserve"> must provide:</w:t>
      </w:r>
    </w:p>
    <w:p w14:paraId="42EB99F9" w14:textId="77777777" w:rsidR="00A4346F" w:rsidRPr="0010344F" w:rsidRDefault="00A4346F" w:rsidP="00A95CAD">
      <w:pPr>
        <w:pStyle w:val="ListParagraph"/>
        <w:numPr>
          <w:ilvl w:val="0"/>
          <w:numId w:val="8"/>
        </w:numPr>
        <w:spacing w:before="100" w:beforeAutospacing="1" w:after="100" w:afterAutospacing="1"/>
        <w:ind w:left="1418" w:hanging="567"/>
        <w:rPr>
          <w:rFonts w:ascii="Arial" w:eastAsia="Arial" w:hAnsi="Arial" w:cs="Arial"/>
          <w:sz w:val="22"/>
          <w:szCs w:val="22"/>
          <w:lang w:val="en-GB" w:eastAsia="en-GB"/>
        </w:rPr>
      </w:pPr>
      <w:r w:rsidRPr="0010344F">
        <w:rPr>
          <w:rFonts w:ascii="Arial" w:eastAsia="Arial" w:hAnsi="Arial" w:cs="Arial"/>
          <w:sz w:val="22"/>
          <w:szCs w:val="22"/>
          <w:lang w:val="en-GB" w:eastAsia="en-GB"/>
        </w:rPr>
        <w:t xml:space="preserve">a description of the nature of the personal data breach including, where possible: </w:t>
      </w:r>
    </w:p>
    <w:p w14:paraId="637EBC72" w14:textId="77777777" w:rsidR="00A4346F" w:rsidRPr="0010344F" w:rsidRDefault="00A4346F" w:rsidP="00A95CAD">
      <w:pPr>
        <w:pStyle w:val="ListParagraph"/>
        <w:numPr>
          <w:ilvl w:val="0"/>
          <w:numId w:val="8"/>
        </w:numPr>
        <w:spacing w:before="100" w:beforeAutospacing="1" w:after="100" w:afterAutospacing="1"/>
        <w:ind w:left="1418"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 categories and approximate number of individuals concerned; and</w:t>
      </w:r>
    </w:p>
    <w:p w14:paraId="10105D33" w14:textId="77777777" w:rsidR="00A4346F" w:rsidRPr="0010344F" w:rsidRDefault="00A4346F" w:rsidP="00A95CAD">
      <w:pPr>
        <w:pStyle w:val="ListParagraph"/>
        <w:numPr>
          <w:ilvl w:val="0"/>
          <w:numId w:val="8"/>
        </w:numPr>
        <w:spacing w:before="100" w:beforeAutospacing="1" w:after="100" w:afterAutospacing="1"/>
        <w:ind w:left="1418"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 categories and approximate number of personal data records concerned;</w:t>
      </w:r>
    </w:p>
    <w:p w14:paraId="5ED423B3" w14:textId="37D4B50A" w:rsidR="00A4346F" w:rsidRPr="0010344F" w:rsidRDefault="00A4346F" w:rsidP="00A95CAD">
      <w:pPr>
        <w:pStyle w:val="ListParagraph"/>
        <w:numPr>
          <w:ilvl w:val="0"/>
          <w:numId w:val="8"/>
        </w:numPr>
        <w:spacing w:before="100" w:beforeAutospacing="1" w:after="100" w:afterAutospacing="1"/>
        <w:ind w:left="1418" w:hanging="567"/>
        <w:rPr>
          <w:rFonts w:ascii="Arial" w:eastAsia="Arial" w:hAnsi="Arial" w:cs="Arial"/>
          <w:sz w:val="22"/>
          <w:szCs w:val="22"/>
          <w:lang w:val="en-GB" w:eastAsia="en-GB"/>
        </w:rPr>
      </w:pPr>
      <w:r w:rsidRPr="0010344F">
        <w:rPr>
          <w:rFonts w:ascii="Arial" w:eastAsia="Arial" w:hAnsi="Arial" w:cs="Arial"/>
          <w:sz w:val="22"/>
          <w:szCs w:val="22"/>
          <w:lang w:val="en-GB" w:eastAsia="en-GB"/>
        </w:rPr>
        <w:t>the name and contact details of the data protection officer or other contact point where more information can be obtained;</w:t>
      </w:r>
    </w:p>
    <w:p w14:paraId="0B6A7062" w14:textId="77777777" w:rsidR="00A4346F" w:rsidRPr="0010344F" w:rsidRDefault="00A4346F" w:rsidP="00A95CAD">
      <w:pPr>
        <w:pStyle w:val="ListParagraph"/>
        <w:numPr>
          <w:ilvl w:val="0"/>
          <w:numId w:val="8"/>
        </w:numPr>
        <w:spacing w:before="100" w:beforeAutospacing="1" w:after="100" w:afterAutospacing="1"/>
        <w:ind w:left="1418" w:hanging="567"/>
        <w:rPr>
          <w:rFonts w:ascii="Arial" w:eastAsia="Arial" w:hAnsi="Arial" w:cs="Arial"/>
          <w:sz w:val="22"/>
          <w:szCs w:val="22"/>
          <w:lang w:val="en-GB" w:eastAsia="en-GB"/>
        </w:rPr>
      </w:pPr>
      <w:r w:rsidRPr="0010344F">
        <w:rPr>
          <w:rFonts w:ascii="Arial" w:eastAsia="Arial" w:hAnsi="Arial" w:cs="Arial"/>
          <w:sz w:val="22"/>
          <w:szCs w:val="22"/>
          <w:lang w:val="en-GB" w:eastAsia="en-GB"/>
        </w:rPr>
        <w:t>a description of the likely consequences of the personal data breach; and</w:t>
      </w:r>
    </w:p>
    <w:p w14:paraId="0D6617BA" w14:textId="77777777" w:rsidR="00A4346F" w:rsidRPr="0010344F" w:rsidRDefault="00A4346F" w:rsidP="00A95CAD">
      <w:pPr>
        <w:pStyle w:val="ListParagraph"/>
        <w:numPr>
          <w:ilvl w:val="0"/>
          <w:numId w:val="8"/>
        </w:numPr>
        <w:spacing w:before="100" w:beforeAutospacing="1" w:after="100" w:afterAutospacing="1"/>
        <w:ind w:left="1418" w:hanging="567"/>
        <w:rPr>
          <w:rFonts w:ascii="Arial" w:eastAsia="Arial" w:hAnsi="Arial" w:cs="Arial"/>
          <w:sz w:val="22"/>
          <w:szCs w:val="22"/>
          <w:lang w:val="en-GB" w:eastAsia="en-GB"/>
        </w:rPr>
      </w:pPr>
      <w:r w:rsidRPr="0010344F">
        <w:rPr>
          <w:rFonts w:ascii="Arial" w:eastAsia="Arial" w:hAnsi="Arial" w:cs="Arial"/>
          <w:sz w:val="22"/>
          <w:szCs w:val="22"/>
          <w:lang w:val="en-GB" w:eastAsia="en-GB"/>
        </w:rPr>
        <w:t>a description of the measures taken, or proposed to be taken, to deal with the personal data breach, including, where appropriate, the measures taken to mitigate any possible adverse effects.</w:t>
      </w:r>
    </w:p>
    <w:p w14:paraId="5A942FB7" w14:textId="2C035FFC" w:rsidR="00B9671B" w:rsidRDefault="00B9671B" w:rsidP="3786FDCF">
      <w:pPr>
        <w:autoSpaceDE w:val="0"/>
        <w:autoSpaceDN w:val="0"/>
        <w:adjustRightInd w:val="0"/>
        <w:jc w:val="both"/>
        <w:rPr>
          <w:rFonts w:ascii="Arial" w:eastAsia="Arial" w:hAnsi="Arial" w:cs="Arial"/>
          <w:sz w:val="22"/>
          <w:szCs w:val="22"/>
          <w:lang w:val="en-GB" w:eastAsia="en-GB"/>
        </w:rPr>
      </w:pPr>
    </w:p>
    <w:p w14:paraId="188623C3" w14:textId="77777777" w:rsidR="008F5788" w:rsidRPr="0010344F" w:rsidRDefault="008F5788" w:rsidP="3786FDCF">
      <w:pPr>
        <w:autoSpaceDE w:val="0"/>
        <w:autoSpaceDN w:val="0"/>
        <w:adjustRightInd w:val="0"/>
        <w:jc w:val="both"/>
        <w:rPr>
          <w:rFonts w:ascii="Arial" w:eastAsia="Arial" w:hAnsi="Arial" w:cs="Arial"/>
          <w:sz w:val="22"/>
          <w:szCs w:val="22"/>
          <w:lang w:val="en-GB" w:eastAsia="en-GB"/>
        </w:rPr>
      </w:pPr>
    </w:p>
    <w:p w14:paraId="74B80A6E" w14:textId="055A0FE6" w:rsidR="00182840" w:rsidRDefault="00182840" w:rsidP="00360DBB">
      <w:pPr>
        <w:pStyle w:val="Heading2"/>
        <w:rPr>
          <w:rFonts w:eastAsia="Arial"/>
        </w:rPr>
      </w:pPr>
      <w:bookmarkStart w:id="31" w:name="_Data_retention_policy"/>
      <w:bookmarkStart w:id="32" w:name="_Toc514839134"/>
      <w:bookmarkEnd w:id="31"/>
      <w:r w:rsidRPr="009D16A2">
        <w:rPr>
          <w:rFonts w:eastAsia="Arial"/>
        </w:rPr>
        <w:lastRenderedPageBreak/>
        <w:t xml:space="preserve">Data </w:t>
      </w:r>
      <w:r w:rsidR="004D0E14">
        <w:rPr>
          <w:rFonts w:eastAsia="Arial"/>
        </w:rPr>
        <w:t>r</w:t>
      </w:r>
      <w:r w:rsidRPr="009D16A2">
        <w:rPr>
          <w:rFonts w:eastAsia="Arial"/>
        </w:rPr>
        <w:t xml:space="preserve">etention </w:t>
      </w:r>
      <w:r w:rsidR="004D0E14">
        <w:rPr>
          <w:rFonts w:eastAsia="Arial"/>
        </w:rPr>
        <w:t>p</w:t>
      </w:r>
      <w:r w:rsidRPr="009D16A2">
        <w:rPr>
          <w:rFonts w:eastAsia="Arial"/>
        </w:rPr>
        <w:t>olicy</w:t>
      </w:r>
      <w:bookmarkEnd w:id="32"/>
      <w:r w:rsidR="00183C25" w:rsidRPr="009D16A2">
        <w:rPr>
          <w:rFonts w:eastAsia="Arial"/>
        </w:rPr>
        <w:t xml:space="preserve"> including </w:t>
      </w:r>
      <w:r w:rsidR="00874E4D">
        <w:rPr>
          <w:rFonts w:eastAsia="Arial"/>
        </w:rPr>
        <w:t>Records Management</w:t>
      </w:r>
      <w:r w:rsidR="00874E4D">
        <w:rPr>
          <w:rFonts w:eastAsia="Arial"/>
        </w:rPr>
        <w:br/>
      </w:r>
    </w:p>
    <w:p w14:paraId="2C455C44" w14:textId="43872D21" w:rsidR="00C44331" w:rsidRPr="00746B85" w:rsidRDefault="000379BB" w:rsidP="00A95CAD">
      <w:pPr>
        <w:pStyle w:val="ListParagraph"/>
        <w:numPr>
          <w:ilvl w:val="1"/>
          <w:numId w:val="22"/>
        </w:numPr>
        <w:spacing w:after="240"/>
        <w:ind w:hanging="704"/>
        <w:rPr>
          <w:rFonts w:ascii="Arial" w:hAnsi="Arial" w:cs="Arial"/>
          <w:sz w:val="22"/>
          <w:szCs w:val="22"/>
        </w:rPr>
      </w:pPr>
      <w:r w:rsidRPr="00746B85">
        <w:rPr>
          <w:rFonts w:ascii="Arial" w:eastAsia="Arial" w:hAnsi="Arial" w:cs="Arial"/>
          <w:sz w:val="22"/>
          <w:szCs w:val="22"/>
          <w:lang w:val="en-GB" w:eastAsia="en-GB"/>
        </w:rPr>
        <w:t>TOG</w:t>
      </w:r>
      <w:r w:rsidR="002D5381" w:rsidRPr="00746B85">
        <w:rPr>
          <w:rFonts w:ascii="Arial" w:eastAsia="Arial" w:hAnsi="Arial" w:cs="Arial"/>
          <w:color w:val="FF0000"/>
          <w:sz w:val="22"/>
          <w:szCs w:val="22"/>
          <w:lang w:val="en-GB" w:eastAsia="en-GB"/>
        </w:rPr>
        <w:t xml:space="preserve"> </w:t>
      </w:r>
      <w:r w:rsidR="002D5381" w:rsidRPr="00746B85">
        <w:rPr>
          <w:rFonts w:ascii="Arial" w:eastAsia="Arial" w:hAnsi="Arial" w:cs="Arial"/>
          <w:color w:val="000000" w:themeColor="text1"/>
          <w:sz w:val="22"/>
          <w:szCs w:val="22"/>
          <w:lang w:val="en-GB" w:eastAsia="en-GB"/>
        </w:rPr>
        <w:t>has</w:t>
      </w:r>
      <w:r w:rsidR="002D5381" w:rsidRPr="00746B85">
        <w:rPr>
          <w:rFonts w:ascii="Arial" w:eastAsia="Arial" w:hAnsi="Arial" w:cs="Arial"/>
          <w:color w:val="FF0000"/>
          <w:sz w:val="22"/>
          <w:szCs w:val="22"/>
          <w:lang w:val="en-GB" w:eastAsia="en-GB"/>
        </w:rPr>
        <w:t xml:space="preserve"> </w:t>
      </w:r>
      <w:r w:rsidR="00C44331" w:rsidRPr="00746B85">
        <w:rPr>
          <w:rFonts w:ascii="Arial" w:hAnsi="Arial" w:cs="Arial"/>
          <w:sz w:val="22"/>
          <w:szCs w:val="22"/>
        </w:rPr>
        <w:t>a comprehensive scheme for records management which is made up of policies, procedures, systems, processes and behaviours</w:t>
      </w:r>
      <w:r w:rsidR="00746B85">
        <w:rPr>
          <w:rFonts w:ascii="Arial" w:hAnsi="Arial" w:cs="Arial"/>
          <w:sz w:val="22"/>
          <w:szCs w:val="22"/>
        </w:rPr>
        <w:t>.</w:t>
      </w:r>
    </w:p>
    <w:p w14:paraId="7BF15E43" w14:textId="53F58E3A" w:rsidR="00C44331" w:rsidRPr="00746B85" w:rsidRDefault="00C44331" w:rsidP="00A95CAD">
      <w:pPr>
        <w:pStyle w:val="ListParagraph"/>
        <w:numPr>
          <w:ilvl w:val="1"/>
          <w:numId w:val="22"/>
        </w:numPr>
        <w:spacing w:after="240"/>
        <w:ind w:hanging="704"/>
        <w:rPr>
          <w:rFonts w:ascii="Arial" w:hAnsi="Arial" w:cs="Arial"/>
          <w:sz w:val="22"/>
          <w:szCs w:val="22"/>
        </w:rPr>
      </w:pPr>
      <w:r w:rsidRPr="00746B85">
        <w:rPr>
          <w:rFonts w:ascii="Arial" w:hAnsi="Arial" w:cs="Arial"/>
          <w:sz w:val="22"/>
          <w:szCs w:val="22"/>
        </w:rPr>
        <w:t>Our scheme ensures that we have reliable evidence of our actions and decisions which is available for reference and use when needed. This supports us to comply with the Accountability Principle of UK GDPR.</w:t>
      </w:r>
    </w:p>
    <w:p w14:paraId="75BA2E11" w14:textId="2D09BD79" w:rsidR="00C44331" w:rsidRPr="009702DE" w:rsidRDefault="00C44331" w:rsidP="00A95CAD">
      <w:pPr>
        <w:pStyle w:val="ListParagraph"/>
        <w:numPr>
          <w:ilvl w:val="1"/>
          <w:numId w:val="22"/>
        </w:numPr>
        <w:spacing w:after="240"/>
        <w:ind w:hanging="735"/>
        <w:rPr>
          <w:rFonts w:ascii="Arial" w:hAnsi="Arial" w:cs="Arial"/>
          <w:sz w:val="22"/>
          <w:szCs w:val="22"/>
        </w:rPr>
      </w:pPr>
      <w:r w:rsidRPr="009702DE">
        <w:rPr>
          <w:rFonts w:ascii="Arial" w:hAnsi="Arial" w:cs="Arial"/>
          <w:sz w:val="22"/>
          <w:szCs w:val="22"/>
        </w:rPr>
        <w:t xml:space="preserve">Our Records Management is overseen by the </w:t>
      </w:r>
      <w:r w:rsidR="00764C5D">
        <w:rPr>
          <w:rFonts w:ascii="Arial" w:hAnsi="Arial" w:cs="Arial"/>
          <w:sz w:val="22"/>
          <w:szCs w:val="22"/>
        </w:rPr>
        <w:t>Manager</w:t>
      </w:r>
      <w:r w:rsidR="00460EB4">
        <w:rPr>
          <w:rFonts w:ascii="Arial" w:hAnsi="Arial" w:cs="Arial"/>
          <w:sz w:val="22"/>
          <w:szCs w:val="22"/>
        </w:rPr>
        <w:t xml:space="preserve"> and the</w:t>
      </w:r>
      <w:r w:rsidRPr="009702DE">
        <w:rPr>
          <w:rFonts w:ascii="Arial" w:hAnsi="Arial" w:cs="Arial"/>
          <w:sz w:val="22"/>
          <w:szCs w:val="22"/>
        </w:rPr>
        <w:t xml:space="preserve"> Data Protection Officer.</w:t>
      </w:r>
    </w:p>
    <w:p w14:paraId="02863A97" w14:textId="77777777" w:rsidR="00C44331" w:rsidRPr="009702DE" w:rsidRDefault="00C44331" w:rsidP="00F97F42">
      <w:pPr>
        <w:spacing w:after="240"/>
        <w:ind w:firstLine="720"/>
        <w:rPr>
          <w:rFonts w:ascii="Arial" w:hAnsi="Arial" w:cs="Arial"/>
          <w:sz w:val="22"/>
          <w:szCs w:val="22"/>
        </w:rPr>
      </w:pPr>
      <w:r w:rsidRPr="009702DE">
        <w:rPr>
          <w:rFonts w:ascii="Arial" w:hAnsi="Arial" w:cs="Arial"/>
          <w:sz w:val="22"/>
          <w:szCs w:val="22"/>
        </w:rPr>
        <w:t>Our scheme includes the following:</w:t>
      </w:r>
    </w:p>
    <w:p w14:paraId="7282626F" w14:textId="6323CA90"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Data Protection Policy</w:t>
      </w:r>
      <w:r w:rsidRPr="009702DE">
        <w:rPr>
          <w:rFonts w:ascii="Arial" w:hAnsi="Arial" w:cs="Arial"/>
          <w:sz w:val="22"/>
          <w:szCs w:val="22"/>
        </w:rPr>
        <w:t>: this explains our legal responsibilities as a data controller; how staff will process records securely; how we have technical and physical security in place; how we manage access to records; how we manage data loss or mismanagement; and how long we keep data for.</w:t>
      </w:r>
    </w:p>
    <w:p w14:paraId="0F072348" w14:textId="0E8C0866"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Data Asset Audit (Record of Processing Activities):</w:t>
      </w:r>
      <w:r w:rsidRPr="009702DE">
        <w:rPr>
          <w:rFonts w:ascii="Arial" w:hAnsi="Arial" w:cs="Arial"/>
          <w:sz w:val="22"/>
          <w:szCs w:val="22"/>
        </w:rPr>
        <w:t xml:space="preserve"> this is a statutory document (to comply with Article 30 of UK GDPR) and lists all the data we process </w:t>
      </w:r>
      <w:r w:rsidR="00D12540">
        <w:rPr>
          <w:rFonts w:ascii="Arial" w:hAnsi="Arial" w:cs="Arial"/>
          <w:sz w:val="22"/>
          <w:szCs w:val="22"/>
        </w:rPr>
        <w:t>at TOG</w:t>
      </w:r>
      <w:r w:rsidR="00B55AC9">
        <w:rPr>
          <w:rFonts w:ascii="Arial" w:hAnsi="Arial" w:cs="Arial"/>
          <w:sz w:val="22"/>
          <w:szCs w:val="22"/>
        </w:rPr>
        <w:t>,</w:t>
      </w:r>
      <w:r w:rsidRPr="009702DE">
        <w:rPr>
          <w:rFonts w:ascii="Arial" w:hAnsi="Arial" w:cs="Arial"/>
          <w:sz w:val="22"/>
          <w:szCs w:val="22"/>
        </w:rPr>
        <w:t xml:space="preserve"> where it is, who it is shared with, our lawful basis for processing, and our retention schedule.</w:t>
      </w:r>
    </w:p>
    <w:p w14:paraId="1FE13B61" w14:textId="217E010E"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Data Protection Officer</w:t>
      </w:r>
      <w:r w:rsidRPr="009702DE">
        <w:rPr>
          <w:rFonts w:ascii="Arial" w:hAnsi="Arial" w:cs="Arial"/>
          <w:sz w:val="22"/>
          <w:szCs w:val="22"/>
        </w:rPr>
        <w:t xml:space="preserve">: our Data Protection Officer provides strategic advice and supports </w:t>
      </w:r>
      <w:r w:rsidR="00B55AC9">
        <w:rPr>
          <w:rFonts w:ascii="Arial" w:hAnsi="Arial" w:cs="Arial"/>
          <w:sz w:val="22"/>
          <w:szCs w:val="22"/>
        </w:rPr>
        <w:t>TOG</w:t>
      </w:r>
      <w:r w:rsidRPr="009702DE">
        <w:rPr>
          <w:rFonts w:ascii="Arial" w:hAnsi="Arial" w:cs="Arial"/>
          <w:sz w:val="22"/>
          <w:szCs w:val="22"/>
        </w:rPr>
        <w:t xml:space="preserve"> to comply with statutory legislation including effective </w:t>
      </w:r>
      <w:r w:rsidR="009C0F2A" w:rsidRPr="009702DE">
        <w:rPr>
          <w:rFonts w:ascii="Arial" w:hAnsi="Arial" w:cs="Arial"/>
          <w:sz w:val="22"/>
          <w:szCs w:val="22"/>
        </w:rPr>
        <w:t>records management and</w:t>
      </w:r>
      <w:r w:rsidRPr="009702DE">
        <w:rPr>
          <w:rFonts w:ascii="Arial" w:hAnsi="Arial" w:cs="Arial"/>
          <w:sz w:val="22"/>
          <w:szCs w:val="22"/>
        </w:rPr>
        <w:t xml:space="preserve"> monitors </w:t>
      </w:r>
      <w:r w:rsidR="00B55AC9">
        <w:rPr>
          <w:rFonts w:ascii="Arial" w:hAnsi="Arial" w:cs="Arial"/>
          <w:sz w:val="22"/>
          <w:szCs w:val="22"/>
        </w:rPr>
        <w:t xml:space="preserve">TOG’s </w:t>
      </w:r>
      <w:r w:rsidRPr="009702DE">
        <w:rPr>
          <w:rFonts w:ascii="Arial" w:hAnsi="Arial" w:cs="Arial"/>
          <w:sz w:val="22"/>
          <w:szCs w:val="22"/>
        </w:rPr>
        <w:t>compliance through audits and an annual report.</w:t>
      </w:r>
    </w:p>
    <w:p w14:paraId="1EAFB0E3" w14:textId="740BCA58"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Retention Schedule</w:t>
      </w:r>
      <w:r w:rsidRPr="009702DE">
        <w:rPr>
          <w:rFonts w:ascii="Arial" w:hAnsi="Arial" w:cs="Arial"/>
          <w:sz w:val="22"/>
          <w:szCs w:val="22"/>
        </w:rPr>
        <w:t xml:space="preserve">: we follow guidance from Somerset Local Authority on records retention, to ensure that we are compliant with legislation and any over-riding current legal holds on data destruction e.g. the Independent Inquiry into Child Sexual Abuse. We also follow the Information and Records Management Society’s Schools </w:t>
      </w:r>
      <w:r w:rsidR="00B316DC" w:rsidRPr="009702DE">
        <w:rPr>
          <w:rFonts w:ascii="Arial" w:hAnsi="Arial" w:cs="Arial"/>
          <w:sz w:val="22"/>
          <w:szCs w:val="22"/>
        </w:rPr>
        <w:t>Rec</w:t>
      </w:r>
      <w:r w:rsidR="00B316DC" w:rsidRPr="009702DE">
        <w:rPr>
          <w:rFonts w:ascii="Arial" w:eastAsia="Arial" w:hAnsi="Arial" w:cs="Arial"/>
          <w:sz w:val="22"/>
          <w:szCs w:val="22"/>
          <w:lang w:val="en-GB" w:eastAsia="en-GB"/>
        </w:rPr>
        <w:t>ords Management Toolkit for schools</w:t>
      </w:r>
      <w:r w:rsidR="00B316DC" w:rsidRPr="009702DE">
        <w:rPr>
          <w:rStyle w:val="FootnoteReference"/>
          <w:rFonts w:ascii="Arial" w:eastAsia="Arial" w:hAnsi="Arial" w:cs="Arial"/>
          <w:sz w:val="22"/>
          <w:szCs w:val="22"/>
          <w:lang w:val="en-GB" w:eastAsia="en-GB"/>
        </w:rPr>
        <w:footnoteReference w:id="2"/>
      </w:r>
      <w:r w:rsidR="00460EB4">
        <w:rPr>
          <w:rFonts w:ascii="Arial" w:eastAsia="Arial" w:hAnsi="Arial" w:cs="Arial"/>
          <w:sz w:val="22"/>
          <w:szCs w:val="22"/>
          <w:lang w:val="en-GB" w:eastAsia="en-GB"/>
        </w:rPr>
        <w:t xml:space="preserve"> where relevant to our setting.</w:t>
      </w:r>
    </w:p>
    <w:p w14:paraId="5521B43A" w14:textId="77777777"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Privacy Notices:</w:t>
      </w:r>
      <w:r w:rsidRPr="009702DE">
        <w:rPr>
          <w:rFonts w:ascii="Arial" w:hAnsi="Arial" w:cs="Arial"/>
          <w:sz w:val="22"/>
          <w:szCs w:val="22"/>
        </w:rPr>
        <w:t xml:space="preserve"> these explain to data subjects how we will keep their records in a way that is compliant with the law.</w:t>
      </w:r>
    </w:p>
    <w:p w14:paraId="090C0504" w14:textId="77777777"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Data breach log:</w:t>
      </w:r>
      <w:r w:rsidRPr="009702DE">
        <w:rPr>
          <w:rFonts w:ascii="Arial" w:hAnsi="Arial" w:cs="Arial"/>
          <w:sz w:val="22"/>
          <w:szCs w:val="22"/>
        </w:rPr>
        <w:t xml:space="preserve"> we have a record of incidents of personal data loss or disclosure.</w:t>
      </w:r>
    </w:p>
    <w:p w14:paraId="2D292C2B" w14:textId="09454A54"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Subject Access request log:</w:t>
      </w:r>
      <w:r w:rsidRPr="009702DE">
        <w:rPr>
          <w:rFonts w:ascii="Arial" w:hAnsi="Arial" w:cs="Arial"/>
          <w:sz w:val="22"/>
          <w:szCs w:val="22"/>
        </w:rPr>
        <w:t xml:space="preserve"> we have a record of any request for information relating to records held by </w:t>
      </w:r>
      <w:r w:rsidR="00B55AC9">
        <w:rPr>
          <w:rFonts w:ascii="Arial" w:hAnsi="Arial" w:cs="Arial"/>
          <w:sz w:val="22"/>
          <w:szCs w:val="22"/>
        </w:rPr>
        <w:t>TOG.</w:t>
      </w:r>
    </w:p>
    <w:p w14:paraId="1F902C90" w14:textId="1ACDE638"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 xml:space="preserve">Staff training: </w:t>
      </w:r>
      <w:r w:rsidRPr="009702DE">
        <w:rPr>
          <w:rFonts w:ascii="Arial" w:hAnsi="Arial" w:cs="Arial"/>
          <w:sz w:val="22"/>
          <w:szCs w:val="22"/>
        </w:rPr>
        <w:t xml:space="preserve">our staff receive induction and update training on how to keep personal data and records </w:t>
      </w:r>
      <w:r w:rsidR="00ED7E70" w:rsidRPr="009702DE">
        <w:rPr>
          <w:rFonts w:ascii="Arial" w:hAnsi="Arial" w:cs="Arial"/>
          <w:sz w:val="22"/>
          <w:szCs w:val="22"/>
        </w:rPr>
        <w:t>safe and</w:t>
      </w:r>
      <w:r w:rsidRPr="009702DE">
        <w:rPr>
          <w:rFonts w:ascii="Arial" w:hAnsi="Arial" w:cs="Arial"/>
          <w:sz w:val="22"/>
          <w:szCs w:val="22"/>
        </w:rPr>
        <w:t xml:space="preserve"> have completed the National Cyber Security Centre training on cyber risks, which may affect the integrity and security of our records.</w:t>
      </w:r>
    </w:p>
    <w:p w14:paraId="790A59F7" w14:textId="25D913AE"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t>Acceptable User Policies</w:t>
      </w:r>
      <w:r w:rsidRPr="009702DE">
        <w:rPr>
          <w:rFonts w:ascii="Arial" w:hAnsi="Arial" w:cs="Arial"/>
          <w:sz w:val="22"/>
          <w:szCs w:val="22"/>
        </w:rPr>
        <w:t xml:space="preserve">: all staff sign an acceptable user agreement which states how they will use technology in </w:t>
      </w:r>
      <w:r w:rsidR="00460EB4">
        <w:rPr>
          <w:rFonts w:ascii="Arial" w:hAnsi="Arial" w:cs="Arial"/>
          <w:sz w:val="22"/>
          <w:szCs w:val="22"/>
        </w:rPr>
        <w:t>our setting</w:t>
      </w:r>
      <w:r w:rsidRPr="009702DE">
        <w:rPr>
          <w:rFonts w:ascii="Arial" w:hAnsi="Arial" w:cs="Arial"/>
          <w:sz w:val="22"/>
          <w:szCs w:val="22"/>
        </w:rPr>
        <w:t>.</w:t>
      </w:r>
    </w:p>
    <w:p w14:paraId="6016DA4E" w14:textId="1DF8EBD3" w:rsidR="00C44331" w:rsidRPr="009702DE" w:rsidRDefault="00C44331" w:rsidP="00A95CAD">
      <w:pPr>
        <w:pStyle w:val="ListParagraph"/>
        <w:numPr>
          <w:ilvl w:val="0"/>
          <w:numId w:val="12"/>
        </w:numPr>
        <w:spacing w:after="240"/>
        <w:ind w:left="1418" w:hanging="567"/>
        <w:rPr>
          <w:rFonts w:ascii="Arial" w:hAnsi="Arial" w:cs="Arial"/>
          <w:sz w:val="22"/>
          <w:szCs w:val="22"/>
        </w:rPr>
      </w:pPr>
      <w:r w:rsidRPr="009702DE">
        <w:rPr>
          <w:rFonts w:ascii="Arial" w:hAnsi="Arial" w:cs="Arial"/>
          <w:b/>
          <w:bCs/>
          <w:sz w:val="22"/>
          <w:szCs w:val="22"/>
        </w:rPr>
        <w:lastRenderedPageBreak/>
        <w:t>Destruction of confidential waste</w:t>
      </w:r>
      <w:r w:rsidRPr="009702DE">
        <w:rPr>
          <w:rFonts w:ascii="Arial" w:hAnsi="Arial" w:cs="Arial"/>
          <w:sz w:val="22"/>
          <w:szCs w:val="22"/>
        </w:rPr>
        <w:t xml:space="preserve">: </w:t>
      </w:r>
      <w:r w:rsidR="00DC3496">
        <w:rPr>
          <w:rFonts w:ascii="Arial" w:hAnsi="Arial" w:cs="Arial"/>
          <w:sz w:val="22"/>
          <w:szCs w:val="22"/>
        </w:rPr>
        <w:t>we</w:t>
      </w:r>
      <w:r w:rsidR="00711798" w:rsidRPr="009702DE">
        <w:rPr>
          <w:rFonts w:ascii="Arial" w:hAnsi="Arial" w:cs="Arial"/>
          <w:sz w:val="22"/>
          <w:szCs w:val="22"/>
        </w:rPr>
        <w:t xml:space="preserve"> have confidential waste sacks in the office </w:t>
      </w:r>
      <w:r w:rsidR="00F06A77" w:rsidRPr="009702DE">
        <w:rPr>
          <w:rFonts w:ascii="Arial" w:hAnsi="Arial" w:cs="Arial"/>
          <w:sz w:val="22"/>
          <w:szCs w:val="22"/>
        </w:rPr>
        <w:t>for the shredding of sensitive and Special Category personal data.</w:t>
      </w:r>
    </w:p>
    <w:p w14:paraId="479666FA" w14:textId="565B3904" w:rsidR="00B316DC" w:rsidRPr="009702DE" w:rsidRDefault="00C44331" w:rsidP="00A95CAD">
      <w:pPr>
        <w:pStyle w:val="ListParagraph"/>
        <w:numPr>
          <w:ilvl w:val="0"/>
          <w:numId w:val="12"/>
        </w:numPr>
        <w:spacing w:after="240"/>
        <w:ind w:left="1418" w:hanging="567"/>
        <w:rPr>
          <w:rFonts w:ascii="Arial" w:eastAsia="Arial" w:hAnsi="Arial" w:cs="Arial"/>
          <w:sz w:val="22"/>
          <w:szCs w:val="22"/>
          <w:lang w:val="en-GB" w:eastAsia="en-GB"/>
        </w:rPr>
      </w:pPr>
      <w:r w:rsidRPr="009702DE">
        <w:rPr>
          <w:rFonts w:ascii="Arial" w:hAnsi="Arial" w:cs="Arial"/>
          <w:b/>
          <w:bCs/>
          <w:sz w:val="22"/>
          <w:szCs w:val="22"/>
        </w:rPr>
        <w:t>Secure destruction of hardware</w:t>
      </w:r>
      <w:r w:rsidRPr="009702DE">
        <w:rPr>
          <w:rFonts w:ascii="Arial" w:hAnsi="Arial" w:cs="Arial"/>
          <w:sz w:val="22"/>
          <w:szCs w:val="22"/>
        </w:rPr>
        <w:t xml:space="preserve">: we retain certificates of secure data destruction from third party contractors with appropriate professional accreditation when hardware is removed from </w:t>
      </w:r>
      <w:r w:rsidR="00B55AC9">
        <w:rPr>
          <w:rFonts w:ascii="Arial" w:hAnsi="Arial" w:cs="Arial"/>
          <w:sz w:val="22"/>
          <w:szCs w:val="22"/>
        </w:rPr>
        <w:t>TOG</w:t>
      </w:r>
      <w:r w:rsidRPr="009702DE">
        <w:rPr>
          <w:rFonts w:ascii="Arial" w:hAnsi="Arial" w:cs="Arial"/>
          <w:sz w:val="22"/>
          <w:szCs w:val="22"/>
        </w:rPr>
        <w:t xml:space="preserve"> e.g. photocopiers, computers or devices. </w:t>
      </w:r>
    </w:p>
    <w:p w14:paraId="09A9630D" w14:textId="257961CE" w:rsidR="00DE6BF0" w:rsidRPr="00225440" w:rsidRDefault="00B316DC" w:rsidP="00A95CAD">
      <w:pPr>
        <w:pStyle w:val="ListParagraph"/>
        <w:numPr>
          <w:ilvl w:val="0"/>
          <w:numId w:val="12"/>
        </w:numPr>
        <w:spacing w:after="240"/>
        <w:ind w:left="1418" w:hanging="567"/>
        <w:rPr>
          <w:rFonts w:ascii="Arial" w:eastAsia="Arial" w:hAnsi="Arial" w:cs="Arial"/>
          <w:color w:val="000000" w:themeColor="text1"/>
          <w:sz w:val="22"/>
          <w:szCs w:val="22"/>
          <w:lang w:val="en-GB" w:eastAsia="en-GB"/>
        </w:rPr>
      </w:pPr>
      <w:r w:rsidRPr="00225440">
        <w:rPr>
          <w:rFonts w:ascii="Arial" w:hAnsi="Arial" w:cs="Arial"/>
          <w:b/>
          <w:bCs/>
          <w:color w:val="000000" w:themeColor="text1"/>
          <w:sz w:val="22"/>
          <w:szCs w:val="22"/>
        </w:rPr>
        <w:t>Emails</w:t>
      </w:r>
      <w:r w:rsidRPr="00225440">
        <w:rPr>
          <w:rFonts w:ascii="Arial" w:eastAsia="Arial" w:hAnsi="Arial" w:cs="Arial"/>
          <w:color w:val="000000" w:themeColor="text1"/>
          <w:sz w:val="22"/>
          <w:szCs w:val="22"/>
          <w:lang w:val="en-GB" w:eastAsia="en-GB"/>
        </w:rPr>
        <w:t xml:space="preserve">: </w:t>
      </w:r>
      <w:r w:rsidR="003B6ED5" w:rsidRPr="00225440">
        <w:rPr>
          <w:rFonts w:ascii="Arial" w:eastAsia="Arial" w:hAnsi="Arial" w:cs="Arial"/>
          <w:color w:val="000000" w:themeColor="text1"/>
          <w:sz w:val="22"/>
          <w:szCs w:val="22"/>
          <w:lang w:val="en-GB" w:eastAsia="en-GB"/>
        </w:rPr>
        <w:t xml:space="preserve">Emails containing personal information of </w:t>
      </w:r>
      <w:r w:rsidR="00B55AC9">
        <w:rPr>
          <w:rFonts w:ascii="Arial" w:eastAsia="Arial" w:hAnsi="Arial" w:cs="Arial"/>
          <w:color w:val="000000" w:themeColor="text1"/>
          <w:sz w:val="22"/>
          <w:szCs w:val="22"/>
          <w:lang w:val="en-GB" w:eastAsia="en-GB"/>
        </w:rPr>
        <w:t>children, families</w:t>
      </w:r>
      <w:r w:rsidR="003B6ED5" w:rsidRPr="00225440">
        <w:rPr>
          <w:rFonts w:ascii="Arial" w:eastAsia="Arial" w:hAnsi="Arial" w:cs="Arial"/>
          <w:color w:val="000000" w:themeColor="text1"/>
          <w:sz w:val="22"/>
          <w:szCs w:val="22"/>
          <w:lang w:val="en-GB" w:eastAsia="en-GB"/>
        </w:rPr>
        <w:t xml:space="preserve"> or staff members </w:t>
      </w:r>
      <w:r w:rsidR="00CF2AB2" w:rsidRPr="00225440">
        <w:rPr>
          <w:rFonts w:ascii="Arial" w:eastAsia="Arial" w:hAnsi="Arial" w:cs="Arial"/>
          <w:color w:val="000000" w:themeColor="text1"/>
          <w:sz w:val="22"/>
          <w:szCs w:val="22"/>
          <w:lang w:val="en-GB" w:eastAsia="en-GB"/>
        </w:rPr>
        <w:t xml:space="preserve">which may be required for learning or safeguarding purposes </w:t>
      </w:r>
      <w:r w:rsidR="003B6ED5" w:rsidRPr="00225440">
        <w:rPr>
          <w:rFonts w:ascii="Arial" w:eastAsia="Arial" w:hAnsi="Arial" w:cs="Arial"/>
          <w:color w:val="000000" w:themeColor="text1"/>
          <w:sz w:val="22"/>
          <w:szCs w:val="22"/>
          <w:lang w:val="en-GB" w:eastAsia="en-GB"/>
        </w:rPr>
        <w:t xml:space="preserve">are </w:t>
      </w:r>
      <w:r w:rsidR="00CF2AB2" w:rsidRPr="00225440">
        <w:rPr>
          <w:rFonts w:ascii="Arial" w:eastAsia="Arial" w:hAnsi="Arial" w:cs="Arial"/>
          <w:color w:val="000000" w:themeColor="text1"/>
          <w:sz w:val="22"/>
          <w:szCs w:val="22"/>
          <w:lang w:val="en-GB" w:eastAsia="en-GB"/>
        </w:rPr>
        <w:t>attached to</w:t>
      </w:r>
      <w:r w:rsidR="00EE12ED" w:rsidRPr="00225440">
        <w:rPr>
          <w:rFonts w:ascii="Arial" w:eastAsia="Arial" w:hAnsi="Arial" w:cs="Arial"/>
          <w:color w:val="000000" w:themeColor="text1"/>
          <w:sz w:val="22"/>
          <w:szCs w:val="22"/>
          <w:lang w:val="en-GB" w:eastAsia="en-GB"/>
        </w:rPr>
        <w:t xml:space="preserve"> the </w:t>
      </w:r>
      <w:r w:rsidR="00B55AC9">
        <w:rPr>
          <w:rFonts w:ascii="Arial" w:eastAsia="Arial" w:hAnsi="Arial" w:cs="Arial"/>
          <w:color w:val="000000" w:themeColor="text1"/>
          <w:sz w:val="22"/>
          <w:szCs w:val="22"/>
          <w:lang w:val="en-GB" w:eastAsia="en-GB"/>
        </w:rPr>
        <w:t>child or</w:t>
      </w:r>
      <w:r w:rsidR="00CF2AB2" w:rsidRPr="00225440">
        <w:rPr>
          <w:rFonts w:ascii="Arial" w:eastAsia="Arial" w:hAnsi="Arial" w:cs="Arial"/>
          <w:color w:val="000000" w:themeColor="text1"/>
          <w:sz w:val="22"/>
          <w:szCs w:val="22"/>
          <w:lang w:val="en-GB" w:eastAsia="en-GB"/>
        </w:rPr>
        <w:t xml:space="preserve"> staff members </w:t>
      </w:r>
      <w:r w:rsidR="00225440" w:rsidRPr="00225440">
        <w:rPr>
          <w:rFonts w:ascii="Arial" w:eastAsia="Arial" w:hAnsi="Arial" w:cs="Arial"/>
          <w:color w:val="000000" w:themeColor="text1"/>
          <w:sz w:val="22"/>
          <w:szCs w:val="22"/>
          <w:lang w:val="en-GB" w:eastAsia="en-GB"/>
        </w:rPr>
        <w:t>record and deleted from staff mailboxes.</w:t>
      </w:r>
    </w:p>
    <w:p w14:paraId="394D616D" w14:textId="77777777" w:rsidR="009702DE" w:rsidRPr="00711798" w:rsidRDefault="009702DE" w:rsidP="009702DE">
      <w:pPr>
        <w:pStyle w:val="ListParagraph"/>
        <w:spacing w:after="240"/>
        <w:ind w:left="1418"/>
        <w:rPr>
          <w:rFonts w:ascii="Arial" w:eastAsia="Arial" w:hAnsi="Arial" w:cs="Arial"/>
          <w:sz w:val="22"/>
          <w:szCs w:val="22"/>
          <w:lang w:val="en-GB" w:eastAsia="en-GB"/>
        </w:rPr>
      </w:pPr>
    </w:p>
    <w:p w14:paraId="6C93B4CE" w14:textId="04D6D927" w:rsidR="00690299" w:rsidRPr="00360DBB" w:rsidRDefault="00690299" w:rsidP="00360DBB">
      <w:pPr>
        <w:pStyle w:val="Heading2"/>
      </w:pPr>
      <w:bookmarkStart w:id="33" w:name="_Reporting_policy_incidents"/>
      <w:bookmarkStart w:id="34" w:name="_Toc514839135"/>
      <w:bookmarkEnd w:id="33"/>
      <w:r w:rsidRPr="00360DBB">
        <w:t xml:space="preserve">Reporting </w:t>
      </w:r>
      <w:r w:rsidR="00F224E3" w:rsidRPr="00360DBB">
        <w:t xml:space="preserve">policy </w:t>
      </w:r>
      <w:r w:rsidRPr="00360DBB">
        <w:t>incidents</w:t>
      </w:r>
      <w:bookmarkEnd w:id="34"/>
      <w:r w:rsidR="00201482" w:rsidRPr="00360DBB">
        <w:br/>
      </w:r>
    </w:p>
    <w:p w14:paraId="7F3ED4B5" w14:textId="11184C81" w:rsidR="00C25D47" w:rsidRPr="00746B85" w:rsidRDefault="680EB1D8" w:rsidP="00A95CAD">
      <w:pPr>
        <w:pStyle w:val="ListParagraph"/>
        <w:numPr>
          <w:ilvl w:val="0"/>
          <w:numId w:val="23"/>
        </w:numPr>
        <w:autoSpaceDE w:val="0"/>
        <w:autoSpaceDN w:val="0"/>
        <w:adjustRightInd w:val="0"/>
        <w:ind w:hanging="720"/>
        <w:rPr>
          <w:rFonts w:ascii="Arial" w:eastAsia="Arial" w:hAnsi="Arial" w:cs="Arial"/>
          <w:color w:val="FF0000"/>
          <w:sz w:val="22"/>
          <w:szCs w:val="22"/>
          <w:lang w:val="en-GB" w:eastAsia="en-GB"/>
        </w:rPr>
      </w:pPr>
      <w:r w:rsidRPr="00746B85">
        <w:rPr>
          <w:rFonts w:ascii="Arial" w:eastAsia="Arial" w:hAnsi="Arial" w:cs="Arial"/>
          <w:sz w:val="22"/>
          <w:szCs w:val="22"/>
          <w:lang w:val="en-GB" w:eastAsia="en-GB"/>
        </w:rPr>
        <w:t>Any member of staff, parent or other individual who considers that the Policy has not been followed in r</w:t>
      </w:r>
      <w:r w:rsidR="00AC6666" w:rsidRPr="00746B85">
        <w:rPr>
          <w:rFonts w:ascii="Arial" w:eastAsia="Arial" w:hAnsi="Arial" w:cs="Arial"/>
          <w:sz w:val="22"/>
          <w:szCs w:val="22"/>
          <w:lang w:val="en-GB" w:eastAsia="en-GB"/>
        </w:rPr>
        <w:t xml:space="preserve">espect of personal data </w:t>
      </w:r>
      <w:r w:rsidRPr="00746B85">
        <w:rPr>
          <w:rFonts w:ascii="Arial" w:eastAsia="Arial" w:hAnsi="Arial" w:cs="Arial"/>
          <w:sz w:val="22"/>
          <w:szCs w:val="22"/>
          <w:lang w:val="en-GB" w:eastAsia="en-GB"/>
        </w:rPr>
        <w:t xml:space="preserve">should raise the matter with </w:t>
      </w:r>
      <w:r w:rsidR="00225440" w:rsidRPr="00746B85">
        <w:rPr>
          <w:rFonts w:ascii="Arial" w:eastAsia="Arial" w:hAnsi="Arial" w:cs="Arial"/>
          <w:sz w:val="22"/>
          <w:szCs w:val="22"/>
          <w:lang w:val="en-GB" w:eastAsia="en-GB"/>
        </w:rPr>
        <w:t xml:space="preserve">the </w:t>
      </w:r>
      <w:r w:rsidR="00993485" w:rsidRPr="00746B85">
        <w:rPr>
          <w:rFonts w:ascii="Arial" w:eastAsia="Arial" w:hAnsi="Arial" w:cs="Arial"/>
          <w:sz w:val="22"/>
          <w:szCs w:val="22"/>
          <w:lang w:val="en-GB" w:eastAsia="en-GB"/>
        </w:rPr>
        <w:t>Manager.</w:t>
      </w:r>
    </w:p>
    <w:p w14:paraId="1AC54196" w14:textId="49503027" w:rsidR="00DE6BF0" w:rsidRDefault="00DE6BF0" w:rsidP="00555D42">
      <w:pPr>
        <w:autoSpaceDE w:val="0"/>
        <w:autoSpaceDN w:val="0"/>
        <w:adjustRightInd w:val="0"/>
        <w:ind w:left="993" w:hanging="993"/>
        <w:rPr>
          <w:rFonts w:ascii="Arial" w:eastAsia="Arial" w:hAnsi="Arial" w:cs="Arial"/>
          <w:sz w:val="22"/>
          <w:szCs w:val="22"/>
          <w:lang w:val="en-GB" w:eastAsia="en-GB"/>
        </w:rPr>
      </w:pPr>
    </w:p>
    <w:p w14:paraId="2454302C" w14:textId="77777777" w:rsidR="009702DE" w:rsidRPr="0010344F" w:rsidRDefault="009702DE" w:rsidP="00555D42">
      <w:pPr>
        <w:autoSpaceDE w:val="0"/>
        <w:autoSpaceDN w:val="0"/>
        <w:adjustRightInd w:val="0"/>
        <w:ind w:left="993" w:hanging="993"/>
        <w:rPr>
          <w:rFonts w:ascii="Arial" w:eastAsia="Arial" w:hAnsi="Arial" w:cs="Arial"/>
          <w:sz w:val="22"/>
          <w:szCs w:val="22"/>
          <w:lang w:val="en-GB" w:eastAsia="en-GB"/>
        </w:rPr>
      </w:pPr>
    </w:p>
    <w:p w14:paraId="1F6F98A3" w14:textId="12E61293" w:rsidR="00810361" w:rsidRPr="00555D42" w:rsidRDefault="00810361" w:rsidP="00555D42">
      <w:pPr>
        <w:pStyle w:val="Heading2"/>
      </w:pPr>
      <w:bookmarkStart w:id="35" w:name="_Monitoring_and_evaluation"/>
      <w:bookmarkStart w:id="36" w:name="_Toc514839136"/>
      <w:bookmarkEnd w:id="35"/>
      <w:r w:rsidRPr="00555D42">
        <w:t xml:space="preserve">Monitoring and </w:t>
      </w:r>
      <w:r w:rsidR="009D16A2" w:rsidRPr="00555D42">
        <w:t>e</w:t>
      </w:r>
      <w:r w:rsidRPr="00555D42">
        <w:t>valuation</w:t>
      </w:r>
      <w:bookmarkEnd w:id="36"/>
    </w:p>
    <w:p w14:paraId="730D75E2" w14:textId="77777777" w:rsidR="00746B85" w:rsidRDefault="00746B85" w:rsidP="00746B85">
      <w:pPr>
        <w:autoSpaceDE w:val="0"/>
        <w:autoSpaceDN w:val="0"/>
        <w:adjustRightInd w:val="0"/>
        <w:rPr>
          <w:rFonts w:ascii="Arial" w:eastAsia="Arial" w:hAnsi="Arial" w:cs="Arial"/>
          <w:sz w:val="22"/>
          <w:szCs w:val="22"/>
          <w:lang w:val="en-GB" w:eastAsia="en-GB"/>
        </w:rPr>
      </w:pPr>
    </w:p>
    <w:p w14:paraId="30AE8588" w14:textId="4310724F" w:rsidR="00764C5D" w:rsidRPr="00746B85" w:rsidRDefault="680EB1D8" w:rsidP="00A95CAD">
      <w:pPr>
        <w:pStyle w:val="ListParagraph"/>
        <w:numPr>
          <w:ilvl w:val="1"/>
          <w:numId w:val="10"/>
        </w:numPr>
        <w:autoSpaceDE w:val="0"/>
        <w:autoSpaceDN w:val="0"/>
        <w:adjustRightInd w:val="0"/>
        <w:ind w:hanging="780"/>
        <w:rPr>
          <w:rFonts w:ascii="Arial" w:eastAsia="Arial" w:hAnsi="Arial" w:cs="Arial"/>
          <w:sz w:val="22"/>
          <w:szCs w:val="22"/>
          <w:lang w:val="en-GB" w:eastAsia="en-GB"/>
        </w:rPr>
      </w:pPr>
      <w:r w:rsidRPr="00746B85">
        <w:rPr>
          <w:rFonts w:ascii="Arial" w:eastAsia="Arial" w:hAnsi="Arial" w:cs="Arial"/>
          <w:sz w:val="22"/>
          <w:szCs w:val="22"/>
          <w:lang w:val="en-GB" w:eastAsia="en-GB"/>
        </w:rPr>
        <w:t xml:space="preserve">This policy will be monitored and reviewed in line with </w:t>
      </w:r>
      <w:r w:rsidR="00225440" w:rsidRPr="00746B85">
        <w:rPr>
          <w:rFonts w:ascii="Arial" w:eastAsia="Arial" w:hAnsi="Arial" w:cs="Arial"/>
          <w:sz w:val="22"/>
          <w:szCs w:val="22"/>
          <w:lang w:val="en-GB" w:eastAsia="en-GB"/>
        </w:rPr>
        <w:t>TOG’s</w:t>
      </w:r>
      <w:r w:rsidRPr="00746B85">
        <w:rPr>
          <w:rFonts w:ascii="Arial" w:eastAsia="Arial" w:hAnsi="Arial" w:cs="Arial"/>
          <w:sz w:val="22"/>
          <w:szCs w:val="22"/>
          <w:lang w:val="en-GB" w:eastAsia="en-GB"/>
        </w:rPr>
        <w:t xml:space="preserve"> policy review procedure.</w:t>
      </w:r>
      <w:r w:rsidR="00764C5D" w:rsidRPr="00746B85">
        <w:rPr>
          <w:rFonts w:ascii="Arial" w:eastAsia="Arial" w:hAnsi="Arial" w:cs="Arial"/>
          <w:sz w:val="22"/>
          <w:szCs w:val="22"/>
          <w:lang w:val="en-GB" w:eastAsia="en-GB"/>
        </w:rPr>
        <w:br/>
      </w:r>
    </w:p>
    <w:p w14:paraId="4D737274" w14:textId="212D7C50" w:rsidR="009C0F2A" w:rsidRPr="00746B85" w:rsidRDefault="00764C5D" w:rsidP="00A95CAD">
      <w:pPr>
        <w:pStyle w:val="ListParagraph"/>
        <w:numPr>
          <w:ilvl w:val="1"/>
          <w:numId w:val="10"/>
        </w:numPr>
        <w:autoSpaceDE w:val="0"/>
        <w:autoSpaceDN w:val="0"/>
        <w:adjustRightInd w:val="0"/>
        <w:ind w:hanging="780"/>
        <w:rPr>
          <w:rFonts w:ascii="Arial" w:eastAsia="Arial" w:hAnsi="Arial" w:cs="Arial"/>
          <w:sz w:val="22"/>
          <w:szCs w:val="22"/>
          <w:lang w:val="en-GB" w:eastAsia="en-GB"/>
        </w:rPr>
      </w:pPr>
      <w:r w:rsidRPr="00746B85">
        <w:rPr>
          <w:rFonts w:ascii="Arial" w:eastAsia="Arial" w:hAnsi="Arial" w:cs="Arial"/>
          <w:sz w:val="22"/>
          <w:szCs w:val="22"/>
          <w:lang w:val="en-GB" w:eastAsia="en-GB"/>
        </w:rPr>
        <w:t>TOG</w:t>
      </w:r>
      <w:r w:rsidR="009C0F2A" w:rsidRPr="00746B85">
        <w:rPr>
          <w:rFonts w:ascii="Arial" w:eastAsia="Arial" w:hAnsi="Arial" w:cs="Arial"/>
          <w:color w:val="FF0000"/>
          <w:sz w:val="22"/>
          <w:szCs w:val="22"/>
          <w:lang w:val="en-GB" w:eastAsia="en-GB"/>
        </w:rPr>
        <w:t xml:space="preserve"> </w:t>
      </w:r>
      <w:r w:rsidR="009C0F2A" w:rsidRPr="00746B85">
        <w:rPr>
          <w:rFonts w:ascii="Arial" w:eastAsia="Arial" w:hAnsi="Arial" w:cs="Arial"/>
          <w:sz w:val="22"/>
          <w:szCs w:val="22"/>
          <w:lang w:val="en-GB" w:eastAsia="en-GB"/>
        </w:rPr>
        <w:t>will monitor the implementation of the policy through</w:t>
      </w:r>
      <w:r w:rsidR="00FB70E1" w:rsidRPr="00746B85">
        <w:rPr>
          <w:rFonts w:ascii="Arial" w:eastAsia="Arial" w:hAnsi="Arial" w:cs="Arial"/>
          <w:sz w:val="22"/>
          <w:szCs w:val="22"/>
          <w:lang w:val="en-GB" w:eastAsia="en-GB"/>
        </w:rPr>
        <w:t xml:space="preserve"> </w:t>
      </w:r>
      <w:r w:rsidRPr="00746B85">
        <w:rPr>
          <w:rFonts w:ascii="Arial" w:eastAsia="Arial" w:hAnsi="Arial" w:cs="Arial"/>
          <w:color w:val="000000" w:themeColor="text1"/>
          <w:sz w:val="22"/>
          <w:szCs w:val="22"/>
          <w:lang w:val="en-GB" w:eastAsia="en-GB"/>
        </w:rPr>
        <w:t>annual</w:t>
      </w:r>
      <w:r w:rsidR="00FB70E1" w:rsidRPr="00746B85">
        <w:rPr>
          <w:rFonts w:ascii="Arial" w:eastAsia="Arial" w:hAnsi="Arial" w:cs="Arial"/>
          <w:color w:val="000000" w:themeColor="text1"/>
          <w:sz w:val="22"/>
          <w:szCs w:val="22"/>
          <w:lang w:val="en-GB" w:eastAsia="en-GB"/>
        </w:rPr>
        <w:t xml:space="preserve"> </w:t>
      </w:r>
      <w:r w:rsidR="00FB70E1" w:rsidRPr="00746B85">
        <w:rPr>
          <w:rFonts w:ascii="Arial" w:eastAsia="Arial" w:hAnsi="Arial" w:cs="Arial"/>
          <w:sz w:val="22"/>
          <w:szCs w:val="22"/>
          <w:lang w:val="en-GB" w:eastAsia="en-GB"/>
        </w:rPr>
        <w:t xml:space="preserve">data protection walks around the site to ensure that </w:t>
      </w:r>
      <w:r w:rsidR="00B55AC9">
        <w:rPr>
          <w:rFonts w:ascii="Arial" w:eastAsia="Arial" w:hAnsi="Arial" w:cs="Arial"/>
          <w:sz w:val="22"/>
          <w:szCs w:val="22"/>
          <w:lang w:val="en-GB" w:eastAsia="en-GB"/>
        </w:rPr>
        <w:t>TOG’s</w:t>
      </w:r>
      <w:r w:rsidR="00FB70E1" w:rsidRPr="00746B85">
        <w:rPr>
          <w:rFonts w:ascii="Arial" w:eastAsia="Arial" w:hAnsi="Arial" w:cs="Arial"/>
          <w:sz w:val="22"/>
          <w:szCs w:val="22"/>
          <w:lang w:val="en-GB" w:eastAsia="en-GB"/>
        </w:rPr>
        <w:t xml:space="preserve"> requirements are followed by staff. These walks will be conducted by the </w:t>
      </w:r>
      <w:r w:rsidRPr="00746B85">
        <w:rPr>
          <w:rFonts w:ascii="Arial" w:eastAsia="Arial" w:hAnsi="Arial" w:cs="Arial"/>
          <w:sz w:val="22"/>
          <w:szCs w:val="22"/>
          <w:lang w:val="en-GB" w:eastAsia="en-GB"/>
        </w:rPr>
        <w:t>Manager.</w:t>
      </w:r>
    </w:p>
    <w:p w14:paraId="757E8C17" w14:textId="45FE2C92" w:rsidR="003B6ED5" w:rsidRPr="0010344F" w:rsidRDefault="00713BDF" w:rsidP="00DA4543">
      <w:pPr>
        <w:pStyle w:val="Heading2"/>
        <w:rPr>
          <w:rFonts w:ascii="Arial" w:hAnsi="Arial" w:cs="Arial"/>
          <w:sz w:val="22"/>
          <w:szCs w:val="22"/>
        </w:rPr>
      </w:pPr>
      <w:bookmarkStart w:id="37" w:name="_Appendix_A_–"/>
      <w:bookmarkStart w:id="38" w:name="_Appendix_1.1:_Data"/>
      <w:bookmarkStart w:id="39" w:name="_Toc514839137"/>
      <w:bookmarkStart w:id="40" w:name="AppendixA"/>
      <w:bookmarkEnd w:id="37"/>
      <w:bookmarkEnd w:id="38"/>
      <w:r w:rsidRPr="0010344F">
        <w:br w:type="page"/>
      </w:r>
    </w:p>
    <w:p w14:paraId="4D9CA61F" w14:textId="74D7BFA4" w:rsidR="00661FDC" w:rsidRPr="0010344F" w:rsidRDefault="003B6ED5" w:rsidP="00360DBB">
      <w:pPr>
        <w:pStyle w:val="Heading2"/>
      </w:pPr>
      <w:bookmarkStart w:id="41" w:name="_Appendix_1.2:_Data"/>
      <w:bookmarkEnd w:id="41"/>
      <w:r w:rsidRPr="0010344F">
        <w:lastRenderedPageBreak/>
        <w:t>Appendix: Data Protection principles</w:t>
      </w:r>
    </w:p>
    <w:p w14:paraId="6CAEA6C5" w14:textId="77777777" w:rsidR="00661FDC" w:rsidRPr="0010344F" w:rsidRDefault="00661FDC">
      <w:pPr>
        <w:rPr>
          <w:rFonts w:ascii="Arial" w:hAnsi="Arial" w:cs="Arial"/>
          <w:b/>
          <w:sz w:val="22"/>
          <w:szCs w:val="22"/>
        </w:rPr>
      </w:pPr>
    </w:p>
    <w:p w14:paraId="098B4520" w14:textId="039EB55B" w:rsidR="00574C46" w:rsidRPr="00C8046D" w:rsidRDefault="00661FDC" w:rsidP="00661FDC">
      <w:pPr>
        <w:rPr>
          <w:rFonts w:ascii="Arial" w:hAnsi="Arial" w:cs="Arial"/>
          <w:sz w:val="22"/>
          <w:szCs w:val="22"/>
        </w:rPr>
      </w:pPr>
      <w:bookmarkStart w:id="42" w:name="a179428"/>
      <w:r w:rsidRPr="00C8046D">
        <w:rPr>
          <w:rFonts w:ascii="Arial" w:hAnsi="Arial" w:cs="Arial"/>
          <w:sz w:val="22"/>
          <w:szCs w:val="22"/>
        </w:rPr>
        <w:t xml:space="preserve">Anyone processing personal data must comply with the </w:t>
      </w:r>
      <w:r w:rsidR="00574C46" w:rsidRPr="00C8046D">
        <w:rPr>
          <w:rFonts w:ascii="Arial" w:hAnsi="Arial" w:cs="Arial"/>
          <w:sz w:val="22"/>
          <w:szCs w:val="22"/>
        </w:rPr>
        <w:t>7</w:t>
      </w:r>
      <w:r w:rsidR="003A6E78" w:rsidRPr="00C8046D">
        <w:rPr>
          <w:rFonts w:ascii="Arial" w:hAnsi="Arial" w:cs="Arial"/>
          <w:sz w:val="22"/>
          <w:szCs w:val="22"/>
        </w:rPr>
        <w:t xml:space="preserve"> </w:t>
      </w:r>
      <w:r w:rsidRPr="00C8046D">
        <w:rPr>
          <w:rFonts w:ascii="Arial" w:hAnsi="Arial" w:cs="Arial"/>
          <w:sz w:val="22"/>
          <w:szCs w:val="22"/>
        </w:rPr>
        <w:t>data protection principles</w:t>
      </w:r>
      <w:r w:rsidR="00FA7E6C" w:rsidRPr="00C8046D">
        <w:rPr>
          <w:rFonts w:ascii="Arial" w:hAnsi="Arial" w:cs="Arial"/>
          <w:sz w:val="22"/>
          <w:szCs w:val="22"/>
        </w:rPr>
        <w:t xml:space="preserve">, listed in Article </w:t>
      </w:r>
      <w:r w:rsidR="0068597B" w:rsidRPr="00C8046D">
        <w:rPr>
          <w:rFonts w:ascii="Arial" w:hAnsi="Arial" w:cs="Arial"/>
          <w:sz w:val="22"/>
          <w:szCs w:val="22"/>
        </w:rPr>
        <w:t>5 of UK GDPR.</w:t>
      </w:r>
    </w:p>
    <w:p w14:paraId="56CC0D61" w14:textId="77777777" w:rsidR="00574C46" w:rsidRPr="00C8046D" w:rsidRDefault="00574C46" w:rsidP="00661FDC">
      <w:pPr>
        <w:rPr>
          <w:rFonts w:ascii="Arial" w:hAnsi="Arial" w:cs="Arial"/>
          <w:sz w:val="22"/>
          <w:szCs w:val="22"/>
        </w:rPr>
      </w:pPr>
    </w:p>
    <w:bookmarkEnd w:id="42"/>
    <w:p w14:paraId="0BB71397" w14:textId="085AEF4F" w:rsidR="00574C46" w:rsidRPr="00C8046D" w:rsidRDefault="00574C46" w:rsidP="00661FDC">
      <w:pPr>
        <w:rPr>
          <w:rFonts w:ascii="Arial" w:hAnsi="Arial" w:cs="Arial"/>
          <w:sz w:val="22"/>
          <w:szCs w:val="22"/>
        </w:rPr>
      </w:pPr>
      <w:r w:rsidRPr="00C8046D">
        <w:rPr>
          <w:rFonts w:ascii="Arial" w:hAnsi="Arial" w:cs="Arial"/>
          <w:sz w:val="22"/>
          <w:szCs w:val="22"/>
        </w:rPr>
        <w:fldChar w:fldCharType="begin"/>
      </w:r>
      <w:r w:rsidRPr="00C8046D">
        <w:rPr>
          <w:rFonts w:ascii="Arial" w:hAnsi="Arial" w:cs="Arial"/>
          <w:sz w:val="22"/>
          <w:szCs w:val="22"/>
        </w:rPr>
        <w:instrText xml:space="preserve"> HYPERLINK "https://ico.org.uk/for-organisations/guide-to-data-protection/guide-to-the-general-data-protection-regulation-gdpr/principles/" </w:instrText>
      </w:r>
      <w:r w:rsidRPr="00C8046D">
        <w:rPr>
          <w:rFonts w:ascii="Arial" w:hAnsi="Arial" w:cs="Arial"/>
          <w:sz w:val="22"/>
          <w:szCs w:val="22"/>
        </w:rPr>
      </w:r>
      <w:r w:rsidRPr="00C8046D">
        <w:rPr>
          <w:rFonts w:ascii="Arial" w:hAnsi="Arial" w:cs="Arial"/>
          <w:sz w:val="22"/>
          <w:szCs w:val="22"/>
        </w:rPr>
        <w:fldChar w:fldCharType="separate"/>
      </w:r>
      <w:r w:rsidRPr="00C8046D">
        <w:rPr>
          <w:rStyle w:val="Hyperlink"/>
          <w:rFonts w:ascii="Arial" w:hAnsi="Arial" w:cs="Arial"/>
          <w:sz w:val="22"/>
          <w:szCs w:val="22"/>
        </w:rPr>
        <w:t>https://ico.org.uk/for-organisations/guide-to-data-protection/guide-to-the-general-data-protection-regulation-gdpr/principles/</w:t>
      </w:r>
      <w:r w:rsidRPr="00C8046D">
        <w:rPr>
          <w:rFonts w:ascii="Arial" w:hAnsi="Arial" w:cs="Arial"/>
          <w:sz w:val="22"/>
          <w:szCs w:val="22"/>
        </w:rPr>
        <w:fldChar w:fldCharType="end"/>
      </w:r>
    </w:p>
    <w:p w14:paraId="0CFC66DD" w14:textId="77777777" w:rsidR="00574C46" w:rsidRPr="00C8046D" w:rsidRDefault="00574C46" w:rsidP="00661FDC">
      <w:pPr>
        <w:rPr>
          <w:rFonts w:ascii="Arial" w:hAnsi="Arial" w:cs="Arial"/>
          <w:sz w:val="22"/>
          <w:szCs w:val="22"/>
        </w:rPr>
      </w:pPr>
    </w:p>
    <w:p w14:paraId="5379E142" w14:textId="66681948" w:rsidR="00661FDC" w:rsidRPr="00C8046D" w:rsidRDefault="008A48B2" w:rsidP="00661FDC">
      <w:pPr>
        <w:rPr>
          <w:rFonts w:ascii="Arial" w:hAnsi="Arial" w:cs="Arial"/>
          <w:sz w:val="22"/>
          <w:szCs w:val="22"/>
        </w:rPr>
      </w:pPr>
      <w:r w:rsidRPr="00C8046D">
        <w:rPr>
          <w:rFonts w:ascii="Arial" w:hAnsi="Arial" w:cs="Arial"/>
          <w:sz w:val="22"/>
          <w:szCs w:val="22"/>
        </w:rPr>
        <w:t>The principles are:</w:t>
      </w:r>
      <w:r w:rsidR="00CB039D" w:rsidRPr="00C8046D">
        <w:rPr>
          <w:rFonts w:ascii="Arial" w:hAnsi="Arial" w:cs="Arial"/>
          <w:sz w:val="22"/>
          <w:szCs w:val="22"/>
        </w:rPr>
        <w:br/>
      </w:r>
    </w:p>
    <w:p w14:paraId="4CDB8343" w14:textId="7FA26783" w:rsidR="003A6E78" w:rsidRPr="00C8046D" w:rsidRDefault="003A6E78" w:rsidP="00A95CAD">
      <w:pPr>
        <w:numPr>
          <w:ilvl w:val="0"/>
          <w:numId w:val="14"/>
        </w:numPr>
        <w:rPr>
          <w:rFonts w:ascii="Arial" w:hAnsi="Arial" w:cs="Arial"/>
          <w:sz w:val="22"/>
          <w:szCs w:val="22"/>
          <w:lang w:val="en-GB"/>
        </w:rPr>
      </w:pPr>
      <w:bookmarkStart w:id="43" w:name="a814732"/>
      <w:r w:rsidRPr="00C8046D">
        <w:rPr>
          <w:rFonts w:ascii="Arial" w:hAnsi="Arial" w:cs="Arial"/>
          <w:b/>
          <w:bCs/>
          <w:sz w:val="22"/>
          <w:szCs w:val="22"/>
        </w:rPr>
        <w:t>Lawfulness, fairness and transparency</w:t>
      </w:r>
      <w:r w:rsidR="00CB039D" w:rsidRPr="00C8046D">
        <w:rPr>
          <w:rFonts w:ascii="Arial" w:hAnsi="Arial" w:cs="Arial"/>
          <w:sz w:val="22"/>
          <w:szCs w:val="22"/>
        </w:rPr>
        <w:t xml:space="preserve">: </w:t>
      </w:r>
      <w:r w:rsidRPr="00C8046D">
        <w:rPr>
          <w:rFonts w:ascii="Arial" w:hAnsi="Arial" w:cs="Arial"/>
          <w:sz w:val="22"/>
          <w:szCs w:val="22"/>
        </w:rPr>
        <w:t xml:space="preserve">we have a lawful reason for collecting </w:t>
      </w:r>
      <w:r w:rsidR="002865C7">
        <w:rPr>
          <w:rFonts w:ascii="Arial" w:hAnsi="Arial" w:cs="Arial"/>
          <w:sz w:val="22"/>
          <w:szCs w:val="22"/>
        </w:rPr>
        <w:t xml:space="preserve">personal </w:t>
      </w:r>
      <w:r w:rsidRPr="00C8046D">
        <w:rPr>
          <w:rFonts w:ascii="Arial" w:hAnsi="Arial" w:cs="Arial"/>
          <w:sz w:val="22"/>
          <w:szCs w:val="22"/>
        </w:rPr>
        <w:t>data</w:t>
      </w:r>
      <w:r w:rsidR="005077A2">
        <w:rPr>
          <w:rFonts w:ascii="Arial" w:hAnsi="Arial" w:cs="Arial"/>
          <w:sz w:val="22"/>
          <w:szCs w:val="22"/>
        </w:rPr>
        <w:t xml:space="preserve">; we process data in a way that data subjects would consider fair; </w:t>
      </w:r>
      <w:r w:rsidRPr="00C8046D">
        <w:rPr>
          <w:rFonts w:ascii="Arial" w:hAnsi="Arial" w:cs="Arial"/>
          <w:sz w:val="22"/>
          <w:szCs w:val="22"/>
        </w:rPr>
        <w:t>and</w:t>
      </w:r>
      <w:r w:rsidR="005077A2">
        <w:rPr>
          <w:rFonts w:ascii="Arial" w:hAnsi="Arial" w:cs="Arial"/>
          <w:sz w:val="22"/>
          <w:szCs w:val="22"/>
        </w:rPr>
        <w:t xml:space="preserve"> we</w:t>
      </w:r>
      <w:r w:rsidRPr="00C8046D">
        <w:rPr>
          <w:rFonts w:ascii="Arial" w:hAnsi="Arial" w:cs="Arial"/>
          <w:sz w:val="22"/>
          <w:szCs w:val="22"/>
        </w:rPr>
        <w:t xml:space="preserve"> inform all data subjects about what we’re collecting</w:t>
      </w:r>
      <w:r w:rsidR="00CB039D" w:rsidRPr="00C8046D">
        <w:rPr>
          <w:rFonts w:ascii="Arial" w:hAnsi="Arial" w:cs="Arial"/>
          <w:sz w:val="22"/>
          <w:szCs w:val="22"/>
        </w:rPr>
        <w:br/>
      </w:r>
    </w:p>
    <w:p w14:paraId="1C479256" w14:textId="6F96B60A" w:rsidR="003A6E78" w:rsidRPr="00C8046D" w:rsidRDefault="003A6E78" w:rsidP="00A95CAD">
      <w:pPr>
        <w:numPr>
          <w:ilvl w:val="0"/>
          <w:numId w:val="14"/>
        </w:numPr>
        <w:rPr>
          <w:rFonts w:ascii="Arial" w:hAnsi="Arial" w:cs="Arial"/>
          <w:sz w:val="22"/>
          <w:szCs w:val="22"/>
        </w:rPr>
      </w:pPr>
      <w:r w:rsidRPr="00C8046D">
        <w:rPr>
          <w:rFonts w:ascii="Arial" w:hAnsi="Arial" w:cs="Arial"/>
          <w:b/>
          <w:bCs/>
          <w:sz w:val="22"/>
          <w:szCs w:val="22"/>
        </w:rPr>
        <w:t>Purpose limitation</w:t>
      </w:r>
      <w:r w:rsidR="00CB039D" w:rsidRPr="00C8046D">
        <w:rPr>
          <w:rFonts w:ascii="Arial" w:hAnsi="Arial" w:cs="Arial"/>
          <w:sz w:val="22"/>
          <w:szCs w:val="22"/>
        </w:rPr>
        <w:t xml:space="preserve">: </w:t>
      </w:r>
      <w:r w:rsidRPr="00C8046D">
        <w:rPr>
          <w:rFonts w:ascii="Arial" w:hAnsi="Arial" w:cs="Arial"/>
          <w:sz w:val="22"/>
          <w:szCs w:val="22"/>
        </w:rPr>
        <w:t>we only use the data for specific purposes</w:t>
      </w:r>
      <w:r w:rsidR="00CB039D" w:rsidRPr="00C8046D">
        <w:rPr>
          <w:rFonts w:ascii="Arial" w:hAnsi="Arial" w:cs="Arial"/>
          <w:sz w:val="22"/>
          <w:szCs w:val="22"/>
        </w:rPr>
        <w:br/>
      </w:r>
    </w:p>
    <w:p w14:paraId="00C59D6D" w14:textId="05FFAB78" w:rsidR="003A6E78" w:rsidRPr="00C8046D" w:rsidRDefault="003A6E78" w:rsidP="00A95CAD">
      <w:pPr>
        <w:numPr>
          <w:ilvl w:val="0"/>
          <w:numId w:val="14"/>
        </w:numPr>
        <w:rPr>
          <w:rFonts w:ascii="Arial" w:hAnsi="Arial" w:cs="Arial"/>
          <w:sz w:val="22"/>
          <w:szCs w:val="22"/>
        </w:rPr>
      </w:pPr>
      <w:r w:rsidRPr="00C8046D">
        <w:rPr>
          <w:rFonts w:ascii="Arial" w:hAnsi="Arial" w:cs="Arial"/>
          <w:b/>
          <w:bCs/>
          <w:sz w:val="22"/>
          <w:szCs w:val="22"/>
        </w:rPr>
        <w:t xml:space="preserve">Data </w:t>
      </w:r>
      <w:r w:rsidR="00CB039D" w:rsidRPr="00C8046D">
        <w:rPr>
          <w:rFonts w:ascii="Arial" w:hAnsi="Arial" w:cs="Arial"/>
          <w:b/>
          <w:bCs/>
          <w:sz w:val="22"/>
          <w:szCs w:val="22"/>
        </w:rPr>
        <w:t>minimi</w:t>
      </w:r>
      <w:r w:rsidR="005077A2">
        <w:rPr>
          <w:rFonts w:ascii="Arial" w:hAnsi="Arial" w:cs="Arial"/>
          <w:b/>
          <w:bCs/>
          <w:sz w:val="22"/>
          <w:szCs w:val="22"/>
        </w:rPr>
        <w:t>s</w:t>
      </w:r>
      <w:r w:rsidR="00CB039D" w:rsidRPr="00C8046D">
        <w:rPr>
          <w:rFonts w:ascii="Arial" w:hAnsi="Arial" w:cs="Arial"/>
          <w:b/>
          <w:bCs/>
          <w:sz w:val="22"/>
          <w:szCs w:val="22"/>
        </w:rPr>
        <w:t>ation</w:t>
      </w:r>
      <w:r w:rsidR="00CB039D" w:rsidRPr="00C8046D">
        <w:rPr>
          <w:rFonts w:ascii="Arial" w:hAnsi="Arial" w:cs="Arial"/>
          <w:sz w:val="22"/>
          <w:szCs w:val="22"/>
        </w:rPr>
        <w:t xml:space="preserve">: </w:t>
      </w:r>
      <w:r w:rsidRPr="00C8046D">
        <w:rPr>
          <w:rFonts w:ascii="Arial" w:hAnsi="Arial" w:cs="Arial"/>
          <w:sz w:val="22"/>
          <w:szCs w:val="22"/>
        </w:rPr>
        <w:t>we only collect and share the data we need</w:t>
      </w:r>
      <w:r w:rsidR="00CB039D" w:rsidRPr="00C8046D">
        <w:rPr>
          <w:rFonts w:ascii="Arial" w:hAnsi="Arial" w:cs="Arial"/>
          <w:sz w:val="22"/>
          <w:szCs w:val="22"/>
        </w:rPr>
        <w:br/>
      </w:r>
    </w:p>
    <w:p w14:paraId="38350A35" w14:textId="67171FE1" w:rsidR="003A6E78" w:rsidRPr="00C8046D" w:rsidRDefault="003A6E78" w:rsidP="00A95CAD">
      <w:pPr>
        <w:pStyle w:val="ListParagraph"/>
        <w:numPr>
          <w:ilvl w:val="0"/>
          <w:numId w:val="14"/>
        </w:numPr>
        <w:spacing w:after="160" w:line="252" w:lineRule="auto"/>
        <w:ind w:left="714" w:hanging="357"/>
        <w:contextualSpacing/>
        <w:rPr>
          <w:rFonts w:ascii="Arial" w:eastAsiaTheme="minorHAnsi" w:hAnsi="Arial" w:cs="Arial"/>
          <w:sz w:val="22"/>
          <w:szCs w:val="22"/>
        </w:rPr>
      </w:pPr>
      <w:r w:rsidRPr="00C8046D">
        <w:rPr>
          <w:rFonts w:ascii="Arial" w:hAnsi="Arial" w:cs="Arial"/>
          <w:b/>
          <w:bCs/>
          <w:sz w:val="22"/>
          <w:szCs w:val="22"/>
        </w:rPr>
        <w:t>Accuracy</w:t>
      </w:r>
      <w:r w:rsidR="00CB039D" w:rsidRPr="00C8046D">
        <w:rPr>
          <w:rFonts w:ascii="Arial" w:hAnsi="Arial" w:cs="Arial"/>
          <w:sz w:val="22"/>
          <w:szCs w:val="22"/>
        </w:rPr>
        <w:t>:</w:t>
      </w:r>
      <w:r w:rsidRPr="00C8046D">
        <w:rPr>
          <w:rFonts w:ascii="Arial" w:hAnsi="Arial" w:cs="Arial"/>
          <w:sz w:val="22"/>
          <w:szCs w:val="22"/>
        </w:rPr>
        <w:t xml:space="preserve"> we make sure that the data is accurate (or make reasonable and proportionate efforts to do this)</w:t>
      </w:r>
      <w:r w:rsidR="00CB039D" w:rsidRPr="00C8046D">
        <w:rPr>
          <w:rFonts w:ascii="Arial" w:hAnsi="Arial" w:cs="Arial"/>
          <w:sz w:val="22"/>
          <w:szCs w:val="22"/>
        </w:rPr>
        <w:br/>
      </w:r>
    </w:p>
    <w:p w14:paraId="65D56227" w14:textId="08B99BA6" w:rsidR="003A6E78" w:rsidRPr="00C8046D" w:rsidRDefault="003A6E78" w:rsidP="00A95CAD">
      <w:pPr>
        <w:pStyle w:val="ListParagraph"/>
        <w:numPr>
          <w:ilvl w:val="0"/>
          <w:numId w:val="14"/>
        </w:numPr>
        <w:spacing w:after="160" w:line="252" w:lineRule="auto"/>
        <w:ind w:left="714" w:hanging="357"/>
        <w:contextualSpacing/>
        <w:rPr>
          <w:rFonts w:ascii="Arial" w:hAnsi="Arial" w:cs="Arial"/>
          <w:sz w:val="22"/>
          <w:szCs w:val="22"/>
        </w:rPr>
      </w:pPr>
      <w:r w:rsidRPr="00C8046D">
        <w:rPr>
          <w:rFonts w:ascii="Arial" w:hAnsi="Arial" w:cs="Arial"/>
          <w:b/>
          <w:bCs/>
          <w:sz w:val="22"/>
          <w:szCs w:val="22"/>
        </w:rPr>
        <w:t>Storage limitation</w:t>
      </w:r>
      <w:r w:rsidR="00CB039D" w:rsidRPr="00C8046D">
        <w:rPr>
          <w:rFonts w:ascii="Arial" w:hAnsi="Arial" w:cs="Arial"/>
          <w:sz w:val="22"/>
          <w:szCs w:val="22"/>
        </w:rPr>
        <w:t xml:space="preserve">: </w:t>
      </w:r>
      <w:r w:rsidRPr="00C8046D">
        <w:rPr>
          <w:rFonts w:ascii="Arial" w:hAnsi="Arial" w:cs="Arial"/>
          <w:sz w:val="22"/>
          <w:szCs w:val="22"/>
        </w:rPr>
        <w:t>we don’t keep data longer than is necessary</w:t>
      </w:r>
      <w:r w:rsidR="00CB039D" w:rsidRPr="00C8046D">
        <w:rPr>
          <w:rFonts w:ascii="Arial" w:hAnsi="Arial" w:cs="Arial"/>
          <w:sz w:val="22"/>
          <w:szCs w:val="22"/>
        </w:rPr>
        <w:br/>
      </w:r>
    </w:p>
    <w:p w14:paraId="462361BC" w14:textId="3C61D0B1" w:rsidR="003A6E78" w:rsidRPr="00C8046D" w:rsidRDefault="003A6E78" w:rsidP="00A95CAD">
      <w:pPr>
        <w:pStyle w:val="ListParagraph"/>
        <w:numPr>
          <w:ilvl w:val="0"/>
          <w:numId w:val="14"/>
        </w:numPr>
        <w:spacing w:after="160" w:line="252" w:lineRule="auto"/>
        <w:ind w:left="714" w:hanging="357"/>
        <w:contextualSpacing/>
        <w:rPr>
          <w:rFonts w:ascii="Arial" w:hAnsi="Arial" w:cs="Arial"/>
          <w:sz w:val="22"/>
          <w:szCs w:val="22"/>
        </w:rPr>
      </w:pPr>
      <w:r w:rsidRPr="00C8046D">
        <w:rPr>
          <w:rFonts w:ascii="Arial" w:hAnsi="Arial" w:cs="Arial"/>
          <w:b/>
          <w:bCs/>
          <w:sz w:val="22"/>
          <w:szCs w:val="22"/>
        </w:rPr>
        <w:t>Integrity and confidentiality (security)</w:t>
      </w:r>
      <w:r w:rsidR="00CB039D" w:rsidRPr="00C8046D">
        <w:rPr>
          <w:rFonts w:ascii="Arial" w:hAnsi="Arial" w:cs="Arial"/>
          <w:sz w:val="22"/>
          <w:szCs w:val="22"/>
        </w:rPr>
        <w:t xml:space="preserve">: </w:t>
      </w:r>
      <w:r w:rsidRPr="00C8046D">
        <w:rPr>
          <w:rFonts w:ascii="Arial" w:hAnsi="Arial" w:cs="Arial"/>
          <w:sz w:val="22"/>
          <w:szCs w:val="22"/>
        </w:rPr>
        <w:t>we keep data safe</w:t>
      </w:r>
      <w:r w:rsidR="00C8046D" w:rsidRPr="00C8046D">
        <w:rPr>
          <w:rFonts w:ascii="Arial" w:hAnsi="Arial" w:cs="Arial"/>
          <w:sz w:val="22"/>
          <w:szCs w:val="22"/>
        </w:rPr>
        <w:br/>
      </w:r>
    </w:p>
    <w:p w14:paraId="62B52C0F" w14:textId="55BD31A5" w:rsidR="00574C46" w:rsidRPr="00C8046D" w:rsidRDefault="00574C46" w:rsidP="00A95CAD">
      <w:pPr>
        <w:pStyle w:val="ListParagraph"/>
        <w:numPr>
          <w:ilvl w:val="0"/>
          <w:numId w:val="14"/>
        </w:numPr>
        <w:spacing w:after="160" w:line="252" w:lineRule="auto"/>
        <w:ind w:left="714" w:hanging="357"/>
        <w:contextualSpacing/>
        <w:rPr>
          <w:rFonts w:ascii="Arial" w:hAnsi="Arial" w:cs="Arial"/>
          <w:sz w:val="22"/>
          <w:szCs w:val="22"/>
        </w:rPr>
      </w:pPr>
      <w:r w:rsidRPr="00C8046D">
        <w:rPr>
          <w:rFonts w:ascii="Arial" w:hAnsi="Arial" w:cs="Arial"/>
          <w:b/>
          <w:bCs/>
          <w:sz w:val="22"/>
          <w:szCs w:val="22"/>
        </w:rPr>
        <w:t>Accountability</w:t>
      </w:r>
      <w:r w:rsidRPr="00C8046D">
        <w:rPr>
          <w:rFonts w:ascii="Arial" w:hAnsi="Arial" w:cs="Arial"/>
          <w:sz w:val="22"/>
          <w:szCs w:val="22"/>
        </w:rPr>
        <w:t xml:space="preserve">: </w:t>
      </w:r>
      <w:r w:rsidR="00C8046D" w:rsidRPr="00C8046D">
        <w:rPr>
          <w:rFonts w:ascii="Arial" w:hAnsi="Arial" w:cs="Arial"/>
          <w:sz w:val="22"/>
          <w:szCs w:val="22"/>
        </w:rPr>
        <w:t>we</w:t>
      </w:r>
      <w:r w:rsidR="009B03FF">
        <w:rPr>
          <w:rFonts w:ascii="Arial" w:hAnsi="Arial" w:cs="Arial"/>
          <w:sz w:val="22"/>
          <w:szCs w:val="22"/>
        </w:rPr>
        <w:t xml:space="preserve"> must</w:t>
      </w:r>
      <w:r w:rsidR="00C8046D" w:rsidRPr="00C8046D">
        <w:rPr>
          <w:rFonts w:ascii="Arial" w:hAnsi="Arial" w:cs="Arial"/>
          <w:sz w:val="22"/>
          <w:szCs w:val="22"/>
        </w:rPr>
        <w:t xml:space="preserve"> have evidence to show that we have complied with the principles above</w:t>
      </w:r>
    </w:p>
    <w:p w14:paraId="47A4E513" w14:textId="77777777" w:rsidR="008A48B2" w:rsidRPr="00C8046D" w:rsidRDefault="008A48B2" w:rsidP="003A6E78">
      <w:pPr>
        <w:rPr>
          <w:rFonts w:ascii="Arial" w:hAnsi="Arial" w:cs="Arial"/>
          <w:sz w:val="22"/>
          <w:szCs w:val="22"/>
        </w:rPr>
      </w:pPr>
    </w:p>
    <w:p w14:paraId="6B24F6C8" w14:textId="516476F7" w:rsidR="00661FDC" w:rsidRPr="00C8046D" w:rsidRDefault="00661FDC" w:rsidP="00661FDC">
      <w:pPr>
        <w:rPr>
          <w:rFonts w:ascii="Arial" w:hAnsi="Arial" w:cs="Arial"/>
          <w:sz w:val="22"/>
          <w:szCs w:val="22"/>
        </w:rPr>
      </w:pPr>
      <w:r w:rsidRPr="00C8046D">
        <w:rPr>
          <w:rFonts w:ascii="Arial" w:hAnsi="Arial" w:cs="Arial"/>
          <w:sz w:val="22"/>
          <w:szCs w:val="22"/>
        </w:rPr>
        <w:t>Personal data must also:</w:t>
      </w:r>
      <w:r w:rsidR="00C8046D" w:rsidRPr="00C8046D">
        <w:rPr>
          <w:rFonts w:ascii="Arial" w:hAnsi="Arial" w:cs="Arial"/>
          <w:sz w:val="22"/>
          <w:szCs w:val="22"/>
        </w:rPr>
        <w:br/>
      </w:r>
    </w:p>
    <w:p w14:paraId="041C3F8F" w14:textId="0061FB59" w:rsidR="00661FDC" w:rsidRPr="00C8046D" w:rsidRDefault="00661FDC" w:rsidP="00A95CAD">
      <w:pPr>
        <w:pStyle w:val="ListParagraph"/>
        <w:numPr>
          <w:ilvl w:val="0"/>
          <w:numId w:val="11"/>
        </w:numPr>
        <w:rPr>
          <w:rFonts w:ascii="Arial" w:hAnsi="Arial" w:cs="Arial"/>
          <w:sz w:val="22"/>
          <w:szCs w:val="22"/>
        </w:rPr>
      </w:pPr>
      <w:r w:rsidRPr="00C8046D">
        <w:rPr>
          <w:rFonts w:ascii="Arial" w:hAnsi="Arial" w:cs="Arial"/>
          <w:sz w:val="22"/>
          <w:szCs w:val="22"/>
        </w:rPr>
        <w:t xml:space="preserve">be processed in line with </w:t>
      </w:r>
      <w:r w:rsidRPr="00D00495">
        <w:rPr>
          <w:rFonts w:ascii="Arial" w:hAnsi="Arial" w:cs="Arial"/>
          <w:b/>
          <w:bCs/>
          <w:sz w:val="22"/>
          <w:szCs w:val="22"/>
        </w:rPr>
        <w:t>data subjects' rights</w:t>
      </w:r>
      <w:bookmarkEnd w:id="43"/>
      <w:r w:rsidR="005842EC" w:rsidRPr="00C8046D">
        <w:rPr>
          <w:rFonts w:ascii="Arial" w:hAnsi="Arial" w:cs="Arial"/>
          <w:sz w:val="22"/>
          <w:szCs w:val="22"/>
        </w:rPr>
        <w:t xml:space="preserve"> </w:t>
      </w:r>
    </w:p>
    <w:p w14:paraId="4ABF0FD0" w14:textId="77777777" w:rsidR="00661FDC" w:rsidRPr="00C8046D" w:rsidRDefault="00661FDC" w:rsidP="00A95CAD">
      <w:pPr>
        <w:pStyle w:val="ListParagraph"/>
        <w:numPr>
          <w:ilvl w:val="0"/>
          <w:numId w:val="11"/>
        </w:numPr>
        <w:rPr>
          <w:rFonts w:ascii="Arial" w:hAnsi="Arial" w:cs="Arial"/>
          <w:sz w:val="22"/>
          <w:szCs w:val="22"/>
        </w:rPr>
      </w:pPr>
      <w:bookmarkStart w:id="44" w:name="a149079"/>
      <w:r w:rsidRPr="00C8046D">
        <w:rPr>
          <w:rFonts w:ascii="Arial" w:hAnsi="Arial" w:cs="Arial"/>
          <w:sz w:val="22"/>
          <w:szCs w:val="22"/>
        </w:rPr>
        <w:t>not be transferred to people or organisations situated in other countries without adequate protection.</w:t>
      </w:r>
      <w:bookmarkEnd w:id="44"/>
    </w:p>
    <w:p w14:paraId="41216E59" w14:textId="77777777" w:rsidR="00661FDC" w:rsidRPr="00C8046D" w:rsidRDefault="00661FDC">
      <w:pPr>
        <w:rPr>
          <w:rFonts w:ascii="Arial" w:hAnsi="Arial" w:cs="Arial"/>
          <w:b/>
          <w:sz w:val="22"/>
          <w:szCs w:val="22"/>
        </w:rPr>
      </w:pPr>
    </w:p>
    <w:bookmarkEnd w:id="39"/>
    <w:bookmarkEnd w:id="40"/>
    <w:p w14:paraId="6E006760" w14:textId="7ACF218A" w:rsidR="0019166A" w:rsidRDefault="00D7473F">
      <w:pPr>
        <w:rPr>
          <w:rFonts w:ascii="Arial" w:hAnsi="Arial" w:cs="Arial"/>
          <w:b/>
          <w:sz w:val="22"/>
          <w:szCs w:val="22"/>
        </w:rPr>
      </w:pPr>
      <w:r>
        <w:rPr>
          <w:rFonts w:ascii="Arial" w:hAnsi="Arial" w:cs="Arial"/>
          <w:b/>
          <w:sz w:val="22"/>
          <w:szCs w:val="22"/>
        </w:rPr>
        <w:t>This review: September 202</w:t>
      </w:r>
      <w:r w:rsidR="0058194F">
        <w:rPr>
          <w:rFonts w:ascii="Arial" w:hAnsi="Arial" w:cs="Arial"/>
          <w:b/>
          <w:sz w:val="22"/>
          <w:szCs w:val="22"/>
        </w:rPr>
        <w:t>6</w:t>
      </w:r>
    </w:p>
    <w:p w14:paraId="174C3D43" w14:textId="6BAC650F" w:rsidR="00D7473F" w:rsidRPr="00C8046D" w:rsidRDefault="00D7473F">
      <w:pPr>
        <w:rPr>
          <w:rFonts w:ascii="Arial" w:hAnsi="Arial" w:cs="Arial"/>
          <w:b/>
          <w:sz w:val="22"/>
          <w:szCs w:val="22"/>
        </w:rPr>
      </w:pPr>
      <w:r>
        <w:rPr>
          <w:rFonts w:ascii="Arial" w:hAnsi="Arial" w:cs="Arial"/>
          <w:b/>
          <w:sz w:val="22"/>
          <w:szCs w:val="22"/>
        </w:rPr>
        <w:t>Last review: September 202</w:t>
      </w:r>
      <w:r w:rsidR="0058194F">
        <w:rPr>
          <w:rFonts w:ascii="Arial" w:hAnsi="Arial" w:cs="Arial"/>
          <w:b/>
          <w:sz w:val="22"/>
          <w:szCs w:val="22"/>
        </w:rPr>
        <w:t>5</w:t>
      </w:r>
    </w:p>
    <w:sectPr w:rsidR="00D7473F" w:rsidRPr="00C8046D" w:rsidSect="0016249F">
      <w:footerReference w:type="default" r:id="rId18"/>
      <w:headerReference w:type="first" r:id="rId19"/>
      <w:footerReference w:type="first" r:id="rId20"/>
      <w:pgSz w:w="11907" w:h="16840" w:code="9"/>
      <w:pgMar w:top="709" w:right="1800" w:bottom="1135" w:left="1800" w:header="706" w:footer="706"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6EC6" w14:textId="77777777" w:rsidR="009E61E0" w:rsidRDefault="009E61E0">
      <w:r>
        <w:separator/>
      </w:r>
    </w:p>
  </w:endnote>
  <w:endnote w:type="continuationSeparator" w:id="0">
    <w:p w14:paraId="5C07C3E9" w14:textId="77777777" w:rsidR="009E61E0" w:rsidRDefault="009E61E0">
      <w:r>
        <w:continuationSeparator/>
      </w:r>
    </w:p>
  </w:endnote>
  <w:endnote w:type="continuationNotice" w:id="1">
    <w:p w14:paraId="0CF1321A" w14:textId="77777777" w:rsidR="009E61E0" w:rsidRDefault="009E6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DE61" w14:textId="0C989D9B" w:rsidR="009C11BA" w:rsidRPr="005A4ED0" w:rsidRDefault="009C11BA" w:rsidP="00C42564">
    <w:pPr>
      <w:pStyle w:val="Footer"/>
      <w:tabs>
        <w:tab w:val="clear" w:pos="8306"/>
        <w:tab w:val="right" w:pos="4153"/>
        <w:tab w:val="left" w:pos="8080"/>
      </w:tabs>
      <w:jc w:val="center"/>
      <w:rPr>
        <w:rFonts w:ascii="Arial" w:hAnsi="Arial" w:cs="Arial"/>
      </w:rPr>
    </w:pPr>
    <w:r w:rsidRPr="005A4ED0">
      <w:rPr>
        <w:rStyle w:val="PageNumber"/>
        <w:rFonts w:ascii="Arial" w:hAnsi="Arial" w:cs="Arial"/>
      </w:rPr>
      <w:fldChar w:fldCharType="begin"/>
    </w:r>
    <w:r w:rsidRPr="005A4ED0">
      <w:rPr>
        <w:rStyle w:val="PageNumber"/>
        <w:rFonts w:ascii="Arial" w:hAnsi="Arial" w:cs="Arial"/>
      </w:rPr>
      <w:instrText xml:space="preserve"> PAGE </w:instrText>
    </w:r>
    <w:r w:rsidRPr="005A4ED0">
      <w:rPr>
        <w:rStyle w:val="PageNumber"/>
        <w:rFonts w:ascii="Arial" w:hAnsi="Arial" w:cs="Arial"/>
      </w:rPr>
      <w:fldChar w:fldCharType="separate"/>
    </w:r>
    <w:r>
      <w:rPr>
        <w:rStyle w:val="PageNumber"/>
        <w:rFonts w:ascii="Arial" w:hAnsi="Arial" w:cs="Arial"/>
        <w:noProof/>
      </w:rPr>
      <w:t>1</w:t>
    </w:r>
    <w:r w:rsidRPr="005A4ED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56B5" w14:textId="7740200C" w:rsidR="009C11BA" w:rsidRPr="00D166F9" w:rsidRDefault="009C11BA" w:rsidP="3786FDCF">
    <w:pPr>
      <w:pStyle w:val="Footer"/>
      <w:rPr>
        <w:rFonts w:ascii="Arial" w:eastAsia="Arial" w:hAnsi="Arial" w:cs="Arial"/>
      </w:rPr>
    </w:pPr>
    <w:r>
      <w:rPr>
        <w:rFonts w:ascii="Arial" w:eastAsia="Arial" w:hAnsi="Arial" w:cs="Arial"/>
      </w:rPr>
      <w:t xml:space="preserve">Model </w:t>
    </w:r>
    <w:r w:rsidRPr="680EB1D8">
      <w:rPr>
        <w:rFonts w:ascii="Arial" w:eastAsia="Arial" w:hAnsi="Arial" w:cs="Arial"/>
      </w:rPr>
      <w:t>Data Protection Policy</w:t>
    </w:r>
    <w:r>
      <w:tab/>
    </w:r>
    <w:r w:rsidRPr="3786FDCF">
      <w:rPr>
        <w:rStyle w:val="PageNumber"/>
        <w:rFonts w:ascii="Arial" w:hAnsi="Arial" w:cs="Arial"/>
        <w:noProof/>
      </w:rPr>
      <w:fldChar w:fldCharType="begin"/>
    </w:r>
    <w:r w:rsidRPr="00D166F9">
      <w:rPr>
        <w:rStyle w:val="PageNumber"/>
        <w:rFonts w:ascii="Arial" w:hAnsi="Arial" w:cs="Arial"/>
      </w:rPr>
      <w:instrText xml:space="preserve"> PAGE </w:instrText>
    </w:r>
    <w:r w:rsidRPr="3786FDCF">
      <w:rPr>
        <w:rStyle w:val="PageNumber"/>
        <w:rFonts w:ascii="Arial" w:hAnsi="Arial" w:cs="Arial"/>
      </w:rPr>
      <w:fldChar w:fldCharType="separate"/>
    </w:r>
    <w:r>
      <w:rPr>
        <w:rStyle w:val="PageNumber"/>
        <w:rFonts w:ascii="Arial" w:hAnsi="Arial" w:cs="Arial"/>
        <w:noProof/>
      </w:rPr>
      <w:t>1</w:t>
    </w:r>
    <w:r w:rsidRPr="3786FDCF">
      <w:rPr>
        <w:rStyle w:val="PageNumber"/>
        <w:rFonts w:ascii="Arial" w:hAnsi="Arial" w:cs="Arial"/>
        <w:noProof/>
      </w:rPr>
      <w:fldChar w:fldCharType="end"/>
    </w:r>
    <w:r>
      <w:rPr>
        <w:rStyle w:val="PageNumber"/>
        <w:rFonts w:ascii="Arial" w:hAnsi="Arial" w:cs="Arial"/>
      </w:rPr>
      <w:tab/>
    </w:r>
    <w:r w:rsidRPr="680EB1D8">
      <w:fldChar w:fldCharType="begin"/>
    </w:r>
    <w:r>
      <w:rPr>
        <w:rStyle w:val="PageNumber"/>
        <w:rFonts w:ascii="Arial" w:hAnsi="Arial" w:cs="Arial"/>
        <w:lang w:val="en-GB"/>
      </w:rPr>
      <w:instrText xml:space="preserve"> DATE \@ "dd/MM/yyyy" </w:instrText>
    </w:r>
    <w:r w:rsidRPr="680EB1D8">
      <w:rPr>
        <w:rStyle w:val="PageNumber"/>
        <w:rFonts w:ascii="Arial" w:hAnsi="Arial" w:cs="Arial"/>
      </w:rPr>
      <w:fldChar w:fldCharType="separate"/>
    </w:r>
    <w:r w:rsidR="0058194F">
      <w:rPr>
        <w:rStyle w:val="PageNumber"/>
        <w:rFonts w:ascii="Arial" w:hAnsi="Arial" w:cs="Arial"/>
        <w:noProof/>
        <w:lang w:val="en-GB"/>
      </w:rPr>
      <w:t>17/07/2026</w:t>
    </w:r>
    <w:r w:rsidRPr="680EB1D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AC87" w14:textId="77777777" w:rsidR="009E61E0" w:rsidRDefault="009E61E0">
      <w:r>
        <w:separator/>
      </w:r>
    </w:p>
  </w:footnote>
  <w:footnote w:type="continuationSeparator" w:id="0">
    <w:p w14:paraId="632CF753" w14:textId="77777777" w:rsidR="009E61E0" w:rsidRDefault="009E61E0">
      <w:r>
        <w:continuationSeparator/>
      </w:r>
    </w:p>
  </w:footnote>
  <w:footnote w:type="continuationNotice" w:id="1">
    <w:p w14:paraId="11FD669D" w14:textId="77777777" w:rsidR="009E61E0" w:rsidRDefault="009E61E0"/>
  </w:footnote>
  <w:footnote w:id="2">
    <w:p w14:paraId="1E403DF3" w14:textId="77777777" w:rsidR="00B316DC" w:rsidRPr="00182840" w:rsidRDefault="00B316DC" w:rsidP="00B316DC">
      <w:pPr>
        <w:pStyle w:val="FootnoteText"/>
        <w:rPr>
          <w:rFonts w:ascii="Arial" w:hAnsi="Arial" w:cs="Arial"/>
          <w:sz w:val="18"/>
          <w:szCs w:val="18"/>
          <w:lang w:val="en-GB"/>
        </w:rPr>
      </w:pPr>
      <w:r>
        <w:rPr>
          <w:rStyle w:val="FootnoteReference"/>
        </w:rPr>
        <w:footnoteRef/>
      </w:r>
      <w:r>
        <w:t xml:space="preserve"> </w:t>
      </w:r>
      <w:hyperlink r:id="rId1" w:history="1">
        <w:r w:rsidRPr="00182840">
          <w:rPr>
            <w:rStyle w:val="Hyperlink"/>
            <w:rFonts w:ascii="Arial" w:hAnsi="Arial" w:cs="Arial"/>
            <w:sz w:val="18"/>
            <w:szCs w:val="18"/>
          </w:rPr>
          <w:t>http://irms.org.uk/page/SchoolsToolkit</w:t>
        </w:r>
      </w:hyperlink>
      <w:r w:rsidRPr="00182840">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3603" w14:textId="0B8987DC" w:rsidR="009C11BA" w:rsidRDefault="009C11BA" w:rsidP="00D166F9">
    <w:pPr>
      <w:pStyle w:val="Header"/>
      <w:jc w:val="right"/>
    </w:pPr>
    <w:r>
      <w:rPr>
        <w:noProof/>
      </w:rPr>
      <w:drawing>
        <wp:inline distT="0" distB="0" distL="0" distR="0" wp14:anchorId="2EF09331" wp14:editId="1D7ACFFB">
          <wp:extent cx="1285875" cy="476250"/>
          <wp:effectExtent l="0" t="0" r="0" b="0"/>
          <wp:docPr id="5" name="Picture 5" descr="elim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ims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4A3"/>
    <w:multiLevelType w:val="multilevel"/>
    <w:tmpl w:val="DBAE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5F1048"/>
    <w:multiLevelType w:val="multilevel"/>
    <w:tmpl w:val="CFEE9C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FA36A6"/>
    <w:multiLevelType w:val="multilevel"/>
    <w:tmpl w:val="68F03FBC"/>
    <w:lvl w:ilvl="0">
      <w:start w:val="1"/>
      <w:numFmt w:val="decimal"/>
      <w:pStyle w:val="Style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0361B5"/>
    <w:multiLevelType w:val="multilevel"/>
    <w:tmpl w:val="CFEE9C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0B3277"/>
    <w:multiLevelType w:val="multilevel"/>
    <w:tmpl w:val="D1FAEA2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A5B7699"/>
    <w:multiLevelType w:val="multilevel"/>
    <w:tmpl w:val="CFEE9C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502FC7"/>
    <w:multiLevelType w:val="hybridMultilevel"/>
    <w:tmpl w:val="A5E0FF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7B6D99"/>
    <w:multiLevelType w:val="multilevel"/>
    <w:tmpl w:val="CFEE9C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24410E"/>
    <w:multiLevelType w:val="hybridMultilevel"/>
    <w:tmpl w:val="ED42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43BB0"/>
    <w:multiLevelType w:val="multilevel"/>
    <w:tmpl w:val="CFEE9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F65673"/>
    <w:multiLevelType w:val="hybridMultilevel"/>
    <w:tmpl w:val="D1AE9A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E2E21"/>
    <w:multiLevelType w:val="multilevel"/>
    <w:tmpl w:val="A4561360"/>
    <w:lvl w:ilvl="0">
      <w:start w:val="10"/>
      <w:numFmt w:val="decimal"/>
      <w:lvlText w:val="%1"/>
      <w:lvlJc w:val="left"/>
      <w:pPr>
        <w:ind w:left="420" w:hanging="420"/>
      </w:pPr>
      <w:rPr>
        <w:rFonts w:hint="default"/>
      </w:rPr>
    </w:lvl>
    <w:lvl w:ilvl="1">
      <w:start w:val="1"/>
      <w:numFmt w:val="lowerLetter"/>
      <w:lvlText w:val="%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6B338D"/>
    <w:multiLevelType w:val="hybridMultilevel"/>
    <w:tmpl w:val="CAE420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F9E2D0E"/>
    <w:multiLevelType w:val="multilevel"/>
    <w:tmpl w:val="CFEE9C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201D79"/>
    <w:multiLevelType w:val="multilevel"/>
    <w:tmpl w:val="A9628D30"/>
    <w:lvl w:ilvl="0">
      <w:start w:val="1"/>
      <w:numFmt w:val="lowerLetter"/>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2C1AB8"/>
    <w:multiLevelType w:val="hybridMultilevel"/>
    <w:tmpl w:val="32BA6E18"/>
    <w:lvl w:ilvl="0" w:tplc="0EFAF90A">
      <w:start w:val="1"/>
      <w:numFmt w:val="low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0425DB"/>
    <w:multiLevelType w:val="multilevel"/>
    <w:tmpl w:val="190EAE0A"/>
    <w:lvl w:ilvl="0">
      <w:start w:val="10"/>
      <w:numFmt w:val="decimal"/>
      <w:lvlText w:val="%1"/>
      <w:lvlJc w:val="left"/>
      <w:pPr>
        <w:ind w:left="420" w:hanging="420"/>
      </w:pPr>
      <w:rPr>
        <w:rFonts w:eastAsia="Arial" w:hint="default"/>
      </w:rPr>
    </w:lvl>
    <w:lvl w:ilvl="1">
      <w:start w:val="1"/>
      <w:numFmt w:val="decimal"/>
      <w:lvlText w:val="%1.%2"/>
      <w:lvlJc w:val="left"/>
      <w:pPr>
        <w:ind w:left="420" w:hanging="4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17" w15:restartNumberingAfterBreak="0">
    <w:nsid w:val="65D914EF"/>
    <w:multiLevelType w:val="multilevel"/>
    <w:tmpl w:val="A2E6E532"/>
    <w:lvl w:ilvl="0">
      <w:start w:val="1"/>
      <w:numFmt w:val="lowerLetter"/>
      <w:lvlText w:val="%1."/>
      <w:lvlJc w:val="left"/>
      <w:pPr>
        <w:ind w:left="420" w:hanging="420"/>
      </w:pPr>
      <w:rPr>
        <w:rFonts w:hint="default"/>
        <w:b w:val="0"/>
        <w:bCs w:val="0"/>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C3A4605"/>
    <w:multiLevelType w:val="hybridMultilevel"/>
    <w:tmpl w:val="8BB077E2"/>
    <w:lvl w:ilvl="0" w:tplc="0809000F">
      <w:start w:val="1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9F424C"/>
    <w:multiLevelType w:val="multilevel"/>
    <w:tmpl w:val="CFEE9C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970003"/>
    <w:multiLevelType w:val="hybridMultilevel"/>
    <w:tmpl w:val="A6B88C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853968"/>
    <w:multiLevelType w:val="hybridMultilevel"/>
    <w:tmpl w:val="B88E8F02"/>
    <w:lvl w:ilvl="0" w:tplc="5A500A62">
      <w:start w:val="1"/>
      <w:numFmt w:val="lowerRoman"/>
      <w:lvlText w:val="(%1)"/>
      <w:lvlJc w:val="left"/>
      <w:pPr>
        <w:ind w:left="2030" w:hanging="720"/>
      </w:pPr>
      <w:rPr>
        <w:rFonts w:hint="default"/>
      </w:rPr>
    </w:lvl>
    <w:lvl w:ilvl="1" w:tplc="08090019" w:tentative="1">
      <w:start w:val="1"/>
      <w:numFmt w:val="lowerLetter"/>
      <w:lvlText w:val="%2."/>
      <w:lvlJc w:val="left"/>
      <w:pPr>
        <w:ind w:left="2390" w:hanging="360"/>
      </w:pPr>
    </w:lvl>
    <w:lvl w:ilvl="2" w:tplc="0809001B" w:tentative="1">
      <w:start w:val="1"/>
      <w:numFmt w:val="lowerRoman"/>
      <w:lvlText w:val="%3."/>
      <w:lvlJc w:val="right"/>
      <w:pPr>
        <w:ind w:left="3110" w:hanging="180"/>
      </w:pPr>
    </w:lvl>
    <w:lvl w:ilvl="3" w:tplc="0809000F" w:tentative="1">
      <w:start w:val="1"/>
      <w:numFmt w:val="decimal"/>
      <w:lvlText w:val="%4."/>
      <w:lvlJc w:val="left"/>
      <w:pPr>
        <w:ind w:left="3830" w:hanging="360"/>
      </w:pPr>
    </w:lvl>
    <w:lvl w:ilvl="4" w:tplc="08090019" w:tentative="1">
      <w:start w:val="1"/>
      <w:numFmt w:val="lowerLetter"/>
      <w:lvlText w:val="%5."/>
      <w:lvlJc w:val="left"/>
      <w:pPr>
        <w:ind w:left="4550" w:hanging="360"/>
      </w:pPr>
    </w:lvl>
    <w:lvl w:ilvl="5" w:tplc="0809001B" w:tentative="1">
      <w:start w:val="1"/>
      <w:numFmt w:val="lowerRoman"/>
      <w:lvlText w:val="%6."/>
      <w:lvlJc w:val="right"/>
      <w:pPr>
        <w:ind w:left="5270" w:hanging="180"/>
      </w:pPr>
    </w:lvl>
    <w:lvl w:ilvl="6" w:tplc="0809000F" w:tentative="1">
      <w:start w:val="1"/>
      <w:numFmt w:val="decimal"/>
      <w:lvlText w:val="%7."/>
      <w:lvlJc w:val="left"/>
      <w:pPr>
        <w:ind w:left="5990" w:hanging="360"/>
      </w:pPr>
    </w:lvl>
    <w:lvl w:ilvl="7" w:tplc="08090019" w:tentative="1">
      <w:start w:val="1"/>
      <w:numFmt w:val="lowerLetter"/>
      <w:lvlText w:val="%8."/>
      <w:lvlJc w:val="left"/>
      <w:pPr>
        <w:ind w:left="6710" w:hanging="360"/>
      </w:pPr>
    </w:lvl>
    <w:lvl w:ilvl="8" w:tplc="0809001B" w:tentative="1">
      <w:start w:val="1"/>
      <w:numFmt w:val="lowerRoman"/>
      <w:lvlText w:val="%9."/>
      <w:lvlJc w:val="right"/>
      <w:pPr>
        <w:ind w:left="7430" w:hanging="180"/>
      </w:pPr>
    </w:lvl>
  </w:abstractNum>
  <w:abstractNum w:abstractNumId="22" w15:restartNumberingAfterBreak="0">
    <w:nsid w:val="7A513C57"/>
    <w:multiLevelType w:val="hybridMultilevel"/>
    <w:tmpl w:val="1E5402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4294627">
    <w:abstractNumId w:val="20"/>
  </w:num>
  <w:num w:numId="2" w16cid:durableId="2041662320">
    <w:abstractNumId w:val="22"/>
  </w:num>
  <w:num w:numId="3" w16cid:durableId="99420379">
    <w:abstractNumId w:val="10"/>
  </w:num>
  <w:num w:numId="4" w16cid:durableId="628558139">
    <w:abstractNumId w:val="21"/>
  </w:num>
  <w:num w:numId="5" w16cid:durableId="1248610122">
    <w:abstractNumId w:val="2"/>
  </w:num>
  <w:num w:numId="6" w16cid:durableId="272396622">
    <w:abstractNumId w:val="0"/>
  </w:num>
  <w:num w:numId="7" w16cid:durableId="1635212072">
    <w:abstractNumId w:val="6"/>
  </w:num>
  <w:num w:numId="8" w16cid:durableId="728577521">
    <w:abstractNumId w:val="14"/>
  </w:num>
  <w:num w:numId="9" w16cid:durableId="1680235038">
    <w:abstractNumId w:val="15"/>
  </w:num>
  <w:num w:numId="10" w16cid:durableId="802888276">
    <w:abstractNumId w:val="4"/>
  </w:num>
  <w:num w:numId="11" w16cid:durableId="189729941">
    <w:abstractNumId w:val="8"/>
  </w:num>
  <w:num w:numId="12" w16cid:durableId="1638028840">
    <w:abstractNumId w:val="17"/>
  </w:num>
  <w:num w:numId="13" w16cid:durableId="1555897113">
    <w:abstractNumId w:val="11"/>
  </w:num>
  <w:num w:numId="14" w16cid:durableId="12532009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4190303">
    <w:abstractNumId w:val="3"/>
  </w:num>
  <w:num w:numId="16" w16cid:durableId="773940628">
    <w:abstractNumId w:val="19"/>
  </w:num>
  <w:num w:numId="17" w16cid:durableId="1250432133">
    <w:abstractNumId w:val="9"/>
  </w:num>
  <w:num w:numId="18" w16cid:durableId="359359987">
    <w:abstractNumId w:val="1"/>
  </w:num>
  <w:num w:numId="19" w16cid:durableId="1382359949">
    <w:abstractNumId w:val="7"/>
  </w:num>
  <w:num w:numId="20" w16cid:durableId="380792490">
    <w:abstractNumId w:val="13"/>
  </w:num>
  <w:num w:numId="21" w16cid:durableId="924458262">
    <w:abstractNumId w:val="5"/>
  </w:num>
  <w:num w:numId="22" w16cid:durableId="351608817">
    <w:abstractNumId w:val="16"/>
  </w:num>
  <w:num w:numId="23" w16cid:durableId="48320056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187"/>
    <w:rsid w:val="00007E01"/>
    <w:rsid w:val="00011B80"/>
    <w:rsid w:val="00011CA3"/>
    <w:rsid w:val="00011FFF"/>
    <w:rsid w:val="00012CAE"/>
    <w:rsid w:val="00025725"/>
    <w:rsid w:val="000326BC"/>
    <w:rsid w:val="000353EF"/>
    <w:rsid w:val="00035DFE"/>
    <w:rsid w:val="000379BB"/>
    <w:rsid w:val="000471B2"/>
    <w:rsid w:val="000525FC"/>
    <w:rsid w:val="00054976"/>
    <w:rsid w:val="00060B79"/>
    <w:rsid w:val="00063449"/>
    <w:rsid w:val="0008304E"/>
    <w:rsid w:val="00086599"/>
    <w:rsid w:val="00097E26"/>
    <w:rsid w:val="000A18D1"/>
    <w:rsid w:val="000A4109"/>
    <w:rsid w:val="000A5439"/>
    <w:rsid w:val="000B05AC"/>
    <w:rsid w:val="000B7ACA"/>
    <w:rsid w:val="000C1784"/>
    <w:rsid w:val="000C6085"/>
    <w:rsid w:val="000D0E9E"/>
    <w:rsid w:val="000D1191"/>
    <w:rsid w:val="000D3BE0"/>
    <w:rsid w:val="000E07F4"/>
    <w:rsid w:val="000E28A6"/>
    <w:rsid w:val="000E43B1"/>
    <w:rsid w:val="000E61B4"/>
    <w:rsid w:val="000F723E"/>
    <w:rsid w:val="0010344F"/>
    <w:rsid w:val="00105D5D"/>
    <w:rsid w:val="00106590"/>
    <w:rsid w:val="00106CCC"/>
    <w:rsid w:val="001112E4"/>
    <w:rsid w:val="001164D3"/>
    <w:rsid w:val="00116FED"/>
    <w:rsid w:val="0013554F"/>
    <w:rsid w:val="00142ABF"/>
    <w:rsid w:val="00143B1F"/>
    <w:rsid w:val="00143F80"/>
    <w:rsid w:val="0014698B"/>
    <w:rsid w:val="00155E5A"/>
    <w:rsid w:val="00162428"/>
    <w:rsid w:val="0016249F"/>
    <w:rsid w:val="00167F68"/>
    <w:rsid w:val="00170486"/>
    <w:rsid w:val="00171B5E"/>
    <w:rsid w:val="00171F6E"/>
    <w:rsid w:val="00182840"/>
    <w:rsid w:val="00183C25"/>
    <w:rsid w:val="0019166A"/>
    <w:rsid w:val="00194E53"/>
    <w:rsid w:val="00195A3A"/>
    <w:rsid w:val="001A0BA0"/>
    <w:rsid w:val="001A6C0D"/>
    <w:rsid w:val="001B1CB9"/>
    <w:rsid w:val="001C16B2"/>
    <w:rsid w:val="001C71F4"/>
    <w:rsid w:val="001D0925"/>
    <w:rsid w:val="001D18E8"/>
    <w:rsid w:val="001E37A6"/>
    <w:rsid w:val="001E6DFF"/>
    <w:rsid w:val="001F00B0"/>
    <w:rsid w:val="001F4B6D"/>
    <w:rsid w:val="00200B4F"/>
    <w:rsid w:val="00201482"/>
    <w:rsid w:val="00203241"/>
    <w:rsid w:val="00203C4C"/>
    <w:rsid w:val="0021527D"/>
    <w:rsid w:val="002213C7"/>
    <w:rsid w:val="00225440"/>
    <w:rsid w:val="00227ADB"/>
    <w:rsid w:val="002329CD"/>
    <w:rsid w:val="00235A1F"/>
    <w:rsid w:val="00236B1D"/>
    <w:rsid w:val="00240ED9"/>
    <w:rsid w:val="00241A9F"/>
    <w:rsid w:val="0024677D"/>
    <w:rsid w:val="00247B21"/>
    <w:rsid w:val="002501B1"/>
    <w:rsid w:val="002511FE"/>
    <w:rsid w:val="00262537"/>
    <w:rsid w:val="00271A7B"/>
    <w:rsid w:val="00281266"/>
    <w:rsid w:val="00283213"/>
    <w:rsid w:val="002865C7"/>
    <w:rsid w:val="002911FC"/>
    <w:rsid w:val="00291BBD"/>
    <w:rsid w:val="00291F36"/>
    <w:rsid w:val="002960E4"/>
    <w:rsid w:val="002A0970"/>
    <w:rsid w:val="002A356F"/>
    <w:rsid w:val="002A6A84"/>
    <w:rsid w:val="002B03D6"/>
    <w:rsid w:val="002B123C"/>
    <w:rsid w:val="002B23B9"/>
    <w:rsid w:val="002C0EA8"/>
    <w:rsid w:val="002C1FEB"/>
    <w:rsid w:val="002C3181"/>
    <w:rsid w:val="002C3D9C"/>
    <w:rsid w:val="002D26C3"/>
    <w:rsid w:val="002D5381"/>
    <w:rsid w:val="002D5B73"/>
    <w:rsid w:val="002E18C3"/>
    <w:rsid w:val="002E2106"/>
    <w:rsid w:val="002E44B7"/>
    <w:rsid w:val="002E603D"/>
    <w:rsid w:val="002F2051"/>
    <w:rsid w:val="002F48C3"/>
    <w:rsid w:val="002F6314"/>
    <w:rsid w:val="00305001"/>
    <w:rsid w:val="00306C9D"/>
    <w:rsid w:val="00310B47"/>
    <w:rsid w:val="00320461"/>
    <w:rsid w:val="00325AA1"/>
    <w:rsid w:val="0032664D"/>
    <w:rsid w:val="00335918"/>
    <w:rsid w:val="00342C61"/>
    <w:rsid w:val="0034456D"/>
    <w:rsid w:val="00346920"/>
    <w:rsid w:val="00354F6F"/>
    <w:rsid w:val="003568D7"/>
    <w:rsid w:val="00360B44"/>
    <w:rsid w:val="00360DBB"/>
    <w:rsid w:val="00361079"/>
    <w:rsid w:val="00365FBD"/>
    <w:rsid w:val="003772C6"/>
    <w:rsid w:val="00377910"/>
    <w:rsid w:val="003932AA"/>
    <w:rsid w:val="003A6E78"/>
    <w:rsid w:val="003B0F47"/>
    <w:rsid w:val="003B32A0"/>
    <w:rsid w:val="003B3ACD"/>
    <w:rsid w:val="003B4D1F"/>
    <w:rsid w:val="003B526D"/>
    <w:rsid w:val="003B5782"/>
    <w:rsid w:val="003B6ED5"/>
    <w:rsid w:val="003B7C6B"/>
    <w:rsid w:val="003C1022"/>
    <w:rsid w:val="003C281B"/>
    <w:rsid w:val="003D3C57"/>
    <w:rsid w:val="003D7162"/>
    <w:rsid w:val="003D7E0A"/>
    <w:rsid w:val="003E179E"/>
    <w:rsid w:val="003F3AC0"/>
    <w:rsid w:val="003F6D67"/>
    <w:rsid w:val="00400BA3"/>
    <w:rsid w:val="00411182"/>
    <w:rsid w:val="004469F3"/>
    <w:rsid w:val="00451EC5"/>
    <w:rsid w:val="00455175"/>
    <w:rsid w:val="004559FD"/>
    <w:rsid w:val="00460EB4"/>
    <w:rsid w:val="00465EDA"/>
    <w:rsid w:val="004668D2"/>
    <w:rsid w:val="004B3E1F"/>
    <w:rsid w:val="004B7E6C"/>
    <w:rsid w:val="004C1753"/>
    <w:rsid w:val="004C2684"/>
    <w:rsid w:val="004C5F40"/>
    <w:rsid w:val="004D0E14"/>
    <w:rsid w:val="004D153B"/>
    <w:rsid w:val="004F2B65"/>
    <w:rsid w:val="004F4A74"/>
    <w:rsid w:val="004F6EC7"/>
    <w:rsid w:val="004F7AB9"/>
    <w:rsid w:val="0050009E"/>
    <w:rsid w:val="005002A0"/>
    <w:rsid w:val="00501749"/>
    <w:rsid w:val="00503084"/>
    <w:rsid w:val="005063AD"/>
    <w:rsid w:val="005077A2"/>
    <w:rsid w:val="005130C5"/>
    <w:rsid w:val="00513AC1"/>
    <w:rsid w:val="00516078"/>
    <w:rsid w:val="00517BA5"/>
    <w:rsid w:val="005207EE"/>
    <w:rsid w:val="005208B9"/>
    <w:rsid w:val="00524606"/>
    <w:rsid w:val="00525C93"/>
    <w:rsid w:val="005302B5"/>
    <w:rsid w:val="005349BE"/>
    <w:rsid w:val="005431DD"/>
    <w:rsid w:val="00544AB2"/>
    <w:rsid w:val="00547451"/>
    <w:rsid w:val="0055060A"/>
    <w:rsid w:val="005516D4"/>
    <w:rsid w:val="00553198"/>
    <w:rsid w:val="00555D42"/>
    <w:rsid w:val="005576D6"/>
    <w:rsid w:val="00565EBF"/>
    <w:rsid w:val="0056761B"/>
    <w:rsid w:val="00567C22"/>
    <w:rsid w:val="00570C12"/>
    <w:rsid w:val="0057232E"/>
    <w:rsid w:val="00574C46"/>
    <w:rsid w:val="005754BB"/>
    <w:rsid w:val="00580B6B"/>
    <w:rsid w:val="0058194F"/>
    <w:rsid w:val="00584042"/>
    <w:rsid w:val="005842EC"/>
    <w:rsid w:val="005A4ED0"/>
    <w:rsid w:val="005B019B"/>
    <w:rsid w:val="005B5A76"/>
    <w:rsid w:val="005B78BB"/>
    <w:rsid w:val="005C2833"/>
    <w:rsid w:val="005C5985"/>
    <w:rsid w:val="005D3486"/>
    <w:rsid w:val="005D3E24"/>
    <w:rsid w:val="005E490D"/>
    <w:rsid w:val="005E4C91"/>
    <w:rsid w:val="005E6078"/>
    <w:rsid w:val="005E6BF3"/>
    <w:rsid w:val="005F0ACB"/>
    <w:rsid w:val="005F711B"/>
    <w:rsid w:val="00615197"/>
    <w:rsid w:val="006171A8"/>
    <w:rsid w:val="00617790"/>
    <w:rsid w:val="006247FB"/>
    <w:rsid w:val="00625203"/>
    <w:rsid w:val="006360E9"/>
    <w:rsid w:val="006365D8"/>
    <w:rsid w:val="0063736C"/>
    <w:rsid w:val="00637A84"/>
    <w:rsid w:val="00642903"/>
    <w:rsid w:val="006520D6"/>
    <w:rsid w:val="0065375B"/>
    <w:rsid w:val="006577F4"/>
    <w:rsid w:val="00660FB3"/>
    <w:rsid w:val="00661FDC"/>
    <w:rsid w:val="00662599"/>
    <w:rsid w:val="00671F50"/>
    <w:rsid w:val="0067205F"/>
    <w:rsid w:val="0068597B"/>
    <w:rsid w:val="00685FE0"/>
    <w:rsid w:val="006866CE"/>
    <w:rsid w:val="00690299"/>
    <w:rsid w:val="0069258C"/>
    <w:rsid w:val="00692C62"/>
    <w:rsid w:val="006953BE"/>
    <w:rsid w:val="006A45CC"/>
    <w:rsid w:val="006B04C8"/>
    <w:rsid w:val="006B488E"/>
    <w:rsid w:val="006B6101"/>
    <w:rsid w:val="006C2B1E"/>
    <w:rsid w:val="006C2C69"/>
    <w:rsid w:val="006C333B"/>
    <w:rsid w:val="006D1A90"/>
    <w:rsid w:val="006D5D3C"/>
    <w:rsid w:val="006E005D"/>
    <w:rsid w:val="006E29A9"/>
    <w:rsid w:val="006E4139"/>
    <w:rsid w:val="006F12A1"/>
    <w:rsid w:val="006F2A21"/>
    <w:rsid w:val="00701532"/>
    <w:rsid w:val="0071013B"/>
    <w:rsid w:val="0071100A"/>
    <w:rsid w:val="00711798"/>
    <w:rsid w:val="00712E57"/>
    <w:rsid w:val="007138EA"/>
    <w:rsid w:val="00713BDF"/>
    <w:rsid w:val="0072458B"/>
    <w:rsid w:val="00725ABA"/>
    <w:rsid w:val="00731218"/>
    <w:rsid w:val="00731AE6"/>
    <w:rsid w:val="00740EF6"/>
    <w:rsid w:val="00741587"/>
    <w:rsid w:val="00746B85"/>
    <w:rsid w:val="00752F76"/>
    <w:rsid w:val="0075778E"/>
    <w:rsid w:val="00764C5D"/>
    <w:rsid w:val="007747E1"/>
    <w:rsid w:val="00776CC3"/>
    <w:rsid w:val="00780E16"/>
    <w:rsid w:val="007812BE"/>
    <w:rsid w:val="0078417C"/>
    <w:rsid w:val="00785CDB"/>
    <w:rsid w:val="007958AC"/>
    <w:rsid w:val="007A2E0A"/>
    <w:rsid w:val="007A4349"/>
    <w:rsid w:val="007A537F"/>
    <w:rsid w:val="007A7745"/>
    <w:rsid w:val="007B0473"/>
    <w:rsid w:val="007B6E65"/>
    <w:rsid w:val="007C58CE"/>
    <w:rsid w:val="007E22C3"/>
    <w:rsid w:val="007E3661"/>
    <w:rsid w:val="007E40E6"/>
    <w:rsid w:val="007E5E14"/>
    <w:rsid w:val="007E7405"/>
    <w:rsid w:val="007E7AD7"/>
    <w:rsid w:val="007F454D"/>
    <w:rsid w:val="00800E99"/>
    <w:rsid w:val="00803148"/>
    <w:rsid w:val="00810361"/>
    <w:rsid w:val="00822933"/>
    <w:rsid w:val="00830D87"/>
    <w:rsid w:val="0083465C"/>
    <w:rsid w:val="008373DD"/>
    <w:rsid w:val="00845109"/>
    <w:rsid w:val="00846B84"/>
    <w:rsid w:val="0084762F"/>
    <w:rsid w:val="0084767F"/>
    <w:rsid w:val="00851FBF"/>
    <w:rsid w:val="008550CE"/>
    <w:rsid w:val="008618BC"/>
    <w:rsid w:val="008734A9"/>
    <w:rsid w:val="00874E4D"/>
    <w:rsid w:val="008760F7"/>
    <w:rsid w:val="0088307C"/>
    <w:rsid w:val="00883BF4"/>
    <w:rsid w:val="008860DA"/>
    <w:rsid w:val="008A0349"/>
    <w:rsid w:val="008A0A14"/>
    <w:rsid w:val="008A48B2"/>
    <w:rsid w:val="008A50A6"/>
    <w:rsid w:val="008A5F07"/>
    <w:rsid w:val="008C0745"/>
    <w:rsid w:val="008C3841"/>
    <w:rsid w:val="008D067A"/>
    <w:rsid w:val="008D5663"/>
    <w:rsid w:val="008F256C"/>
    <w:rsid w:val="008F2638"/>
    <w:rsid w:val="008F5788"/>
    <w:rsid w:val="008F6271"/>
    <w:rsid w:val="0090093F"/>
    <w:rsid w:val="009119AC"/>
    <w:rsid w:val="009126FF"/>
    <w:rsid w:val="00920BE4"/>
    <w:rsid w:val="00921FD8"/>
    <w:rsid w:val="00925D59"/>
    <w:rsid w:val="00925F0B"/>
    <w:rsid w:val="00940E77"/>
    <w:rsid w:val="00950E2D"/>
    <w:rsid w:val="00951B93"/>
    <w:rsid w:val="00962C43"/>
    <w:rsid w:val="009651E4"/>
    <w:rsid w:val="00967FF7"/>
    <w:rsid w:val="009702DE"/>
    <w:rsid w:val="00970F57"/>
    <w:rsid w:val="00970FCD"/>
    <w:rsid w:val="00977383"/>
    <w:rsid w:val="00980436"/>
    <w:rsid w:val="009830DF"/>
    <w:rsid w:val="0098425F"/>
    <w:rsid w:val="009860DC"/>
    <w:rsid w:val="009873F8"/>
    <w:rsid w:val="00993485"/>
    <w:rsid w:val="009A159F"/>
    <w:rsid w:val="009A22CD"/>
    <w:rsid w:val="009A322D"/>
    <w:rsid w:val="009A37A5"/>
    <w:rsid w:val="009B03FF"/>
    <w:rsid w:val="009B0CE8"/>
    <w:rsid w:val="009B4DF6"/>
    <w:rsid w:val="009B5FF4"/>
    <w:rsid w:val="009C0F2A"/>
    <w:rsid w:val="009C1005"/>
    <w:rsid w:val="009C11BA"/>
    <w:rsid w:val="009C74A8"/>
    <w:rsid w:val="009D16A2"/>
    <w:rsid w:val="009E61E0"/>
    <w:rsid w:val="009F3EE1"/>
    <w:rsid w:val="00A06AEA"/>
    <w:rsid w:val="00A12F49"/>
    <w:rsid w:val="00A17158"/>
    <w:rsid w:val="00A20976"/>
    <w:rsid w:val="00A30FDF"/>
    <w:rsid w:val="00A3436A"/>
    <w:rsid w:val="00A423C1"/>
    <w:rsid w:val="00A4346F"/>
    <w:rsid w:val="00A45737"/>
    <w:rsid w:val="00A470E8"/>
    <w:rsid w:val="00A50E42"/>
    <w:rsid w:val="00A5181D"/>
    <w:rsid w:val="00A54267"/>
    <w:rsid w:val="00A54B9A"/>
    <w:rsid w:val="00A5631F"/>
    <w:rsid w:val="00A56388"/>
    <w:rsid w:val="00A60744"/>
    <w:rsid w:val="00A716EA"/>
    <w:rsid w:val="00A844CF"/>
    <w:rsid w:val="00A9401D"/>
    <w:rsid w:val="00A95CAD"/>
    <w:rsid w:val="00A96024"/>
    <w:rsid w:val="00A97A43"/>
    <w:rsid w:val="00AA0042"/>
    <w:rsid w:val="00AA246A"/>
    <w:rsid w:val="00AB0DA8"/>
    <w:rsid w:val="00AB4AC4"/>
    <w:rsid w:val="00AB4AD8"/>
    <w:rsid w:val="00AB6620"/>
    <w:rsid w:val="00AC009B"/>
    <w:rsid w:val="00AC6666"/>
    <w:rsid w:val="00AE04FE"/>
    <w:rsid w:val="00AF2B01"/>
    <w:rsid w:val="00AF4799"/>
    <w:rsid w:val="00AF5574"/>
    <w:rsid w:val="00AF6F5D"/>
    <w:rsid w:val="00B03DD2"/>
    <w:rsid w:val="00B050C9"/>
    <w:rsid w:val="00B117C4"/>
    <w:rsid w:val="00B316DC"/>
    <w:rsid w:val="00B418AC"/>
    <w:rsid w:val="00B43815"/>
    <w:rsid w:val="00B51980"/>
    <w:rsid w:val="00B54413"/>
    <w:rsid w:val="00B55AC9"/>
    <w:rsid w:val="00B55CC8"/>
    <w:rsid w:val="00B56D3F"/>
    <w:rsid w:val="00B607A1"/>
    <w:rsid w:val="00B61C63"/>
    <w:rsid w:val="00B72F2C"/>
    <w:rsid w:val="00B77668"/>
    <w:rsid w:val="00B8529C"/>
    <w:rsid w:val="00B86DDD"/>
    <w:rsid w:val="00B96231"/>
    <w:rsid w:val="00B9671B"/>
    <w:rsid w:val="00B9756A"/>
    <w:rsid w:val="00BA02AE"/>
    <w:rsid w:val="00BA111C"/>
    <w:rsid w:val="00BC790E"/>
    <w:rsid w:val="00BD7C53"/>
    <w:rsid w:val="00BE1ACF"/>
    <w:rsid w:val="00BE2FF1"/>
    <w:rsid w:val="00BE3A8F"/>
    <w:rsid w:val="00BF0D0F"/>
    <w:rsid w:val="00C0084C"/>
    <w:rsid w:val="00C01530"/>
    <w:rsid w:val="00C07E37"/>
    <w:rsid w:val="00C20CD8"/>
    <w:rsid w:val="00C21D09"/>
    <w:rsid w:val="00C252EA"/>
    <w:rsid w:val="00C25C04"/>
    <w:rsid w:val="00C25D47"/>
    <w:rsid w:val="00C25E66"/>
    <w:rsid w:val="00C26B8E"/>
    <w:rsid w:val="00C3665F"/>
    <w:rsid w:val="00C42564"/>
    <w:rsid w:val="00C43503"/>
    <w:rsid w:val="00C44331"/>
    <w:rsid w:val="00C4591E"/>
    <w:rsid w:val="00C579ED"/>
    <w:rsid w:val="00C61513"/>
    <w:rsid w:val="00C61CEC"/>
    <w:rsid w:val="00C6267E"/>
    <w:rsid w:val="00C62760"/>
    <w:rsid w:val="00C76F50"/>
    <w:rsid w:val="00C77485"/>
    <w:rsid w:val="00C8046D"/>
    <w:rsid w:val="00C83AE1"/>
    <w:rsid w:val="00C83CFF"/>
    <w:rsid w:val="00C93E84"/>
    <w:rsid w:val="00C94498"/>
    <w:rsid w:val="00C95555"/>
    <w:rsid w:val="00CA0C9C"/>
    <w:rsid w:val="00CA2312"/>
    <w:rsid w:val="00CA3A9B"/>
    <w:rsid w:val="00CA5FB0"/>
    <w:rsid w:val="00CA7C86"/>
    <w:rsid w:val="00CB039D"/>
    <w:rsid w:val="00CB0862"/>
    <w:rsid w:val="00CB44A6"/>
    <w:rsid w:val="00CC0848"/>
    <w:rsid w:val="00CC12FF"/>
    <w:rsid w:val="00CC378D"/>
    <w:rsid w:val="00CD1F70"/>
    <w:rsid w:val="00CD2F51"/>
    <w:rsid w:val="00CE1F61"/>
    <w:rsid w:val="00CE2194"/>
    <w:rsid w:val="00CE5F43"/>
    <w:rsid w:val="00CF2AB2"/>
    <w:rsid w:val="00D00495"/>
    <w:rsid w:val="00D05172"/>
    <w:rsid w:val="00D10B16"/>
    <w:rsid w:val="00D12540"/>
    <w:rsid w:val="00D166F9"/>
    <w:rsid w:val="00D20001"/>
    <w:rsid w:val="00D27348"/>
    <w:rsid w:val="00D41187"/>
    <w:rsid w:val="00D468D6"/>
    <w:rsid w:val="00D514D0"/>
    <w:rsid w:val="00D627EF"/>
    <w:rsid w:val="00D65638"/>
    <w:rsid w:val="00D70661"/>
    <w:rsid w:val="00D70860"/>
    <w:rsid w:val="00D7473F"/>
    <w:rsid w:val="00D74E80"/>
    <w:rsid w:val="00D8208F"/>
    <w:rsid w:val="00D909E7"/>
    <w:rsid w:val="00DA1B5E"/>
    <w:rsid w:val="00DA4543"/>
    <w:rsid w:val="00DA695C"/>
    <w:rsid w:val="00DA772A"/>
    <w:rsid w:val="00DB6747"/>
    <w:rsid w:val="00DC228E"/>
    <w:rsid w:val="00DC24B2"/>
    <w:rsid w:val="00DC3496"/>
    <w:rsid w:val="00DC6ED5"/>
    <w:rsid w:val="00DD0160"/>
    <w:rsid w:val="00DD12E8"/>
    <w:rsid w:val="00DD4755"/>
    <w:rsid w:val="00DD642F"/>
    <w:rsid w:val="00DD6E87"/>
    <w:rsid w:val="00DE0750"/>
    <w:rsid w:val="00DE1469"/>
    <w:rsid w:val="00DE317D"/>
    <w:rsid w:val="00DE6383"/>
    <w:rsid w:val="00DE677B"/>
    <w:rsid w:val="00DE6866"/>
    <w:rsid w:val="00DE6BF0"/>
    <w:rsid w:val="00DF6A8B"/>
    <w:rsid w:val="00E07ED8"/>
    <w:rsid w:val="00E14834"/>
    <w:rsid w:val="00E2425C"/>
    <w:rsid w:val="00E377DA"/>
    <w:rsid w:val="00E53E5A"/>
    <w:rsid w:val="00E56534"/>
    <w:rsid w:val="00E57994"/>
    <w:rsid w:val="00E579F6"/>
    <w:rsid w:val="00E62E97"/>
    <w:rsid w:val="00E639DB"/>
    <w:rsid w:val="00E63A38"/>
    <w:rsid w:val="00E66CCF"/>
    <w:rsid w:val="00E824F5"/>
    <w:rsid w:val="00E94E18"/>
    <w:rsid w:val="00E95CAA"/>
    <w:rsid w:val="00EA7760"/>
    <w:rsid w:val="00EB7018"/>
    <w:rsid w:val="00EC59C8"/>
    <w:rsid w:val="00EC7A48"/>
    <w:rsid w:val="00EC7DFE"/>
    <w:rsid w:val="00ED77A5"/>
    <w:rsid w:val="00ED7E70"/>
    <w:rsid w:val="00EE12ED"/>
    <w:rsid w:val="00EE16DE"/>
    <w:rsid w:val="00EE41B0"/>
    <w:rsid w:val="00EE732D"/>
    <w:rsid w:val="00EF09D0"/>
    <w:rsid w:val="00EF14CB"/>
    <w:rsid w:val="00EF2602"/>
    <w:rsid w:val="00F006FB"/>
    <w:rsid w:val="00F028C5"/>
    <w:rsid w:val="00F04471"/>
    <w:rsid w:val="00F05FBC"/>
    <w:rsid w:val="00F062A8"/>
    <w:rsid w:val="00F06A77"/>
    <w:rsid w:val="00F06C8E"/>
    <w:rsid w:val="00F1325A"/>
    <w:rsid w:val="00F1473C"/>
    <w:rsid w:val="00F224E3"/>
    <w:rsid w:val="00F303AF"/>
    <w:rsid w:val="00F322A1"/>
    <w:rsid w:val="00F35D23"/>
    <w:rsid w:val="00F61716"/>
    <w:rsid w:val="00F62801"/>
    <w:rsid w:val="00F717F0"/>
    <w:rsid w:val="00F71F18"/>
    <w:rsid w:val="00F7247E"/>
    <w:rsid w:val="00F829AD"/>
    <w:rsid w:val="00F83CDB"/>
    <w:rsid w:val="00F97481"/>
    <w:rsid w:val="00F97F42"/>
    <w:rsid w:val="00FA1E4F"/>
    <w:rsid w:val="00FA4C95"/>
    <w:rsid w:val="00FA61C0"/>
    <w:rsid w:val="00FA7E6C"/>
    <w:rsid w:val="00FB320B"/>
    <w:rsid w:val="00FB5570"/>
    <w:rsid w:val="00FB70E1"/>
    <w:rsid w:val="00FB77F3"/>
    <w:rsid w:val="00FC60BE"/>
    <w:rsid w:val="00FC6218"/>
    <w:rsid w:val="00FD2C85"/>
    <w:rsid w:val="00FD38E1"/>
    <w:rsid w:val="00FD5258"/>
    <w:rsid w:val="00FD7F1E"/>
    <w:rsid w:val="00FF48F5"/>
    <w:rsid w:val="3786FDCF"/>
    <w:rsid w:val="680EB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56679"/>
  <w15:chartTrackingRefBased/>
  <w15:docId w15:val="{5F86BEEE-D296-468B-B5B4-EF6A6119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link w:val="Heading2Char"/>
    <w:qFormat/>
    <w:rsid w:val="00713BDF"/>
    <w:pPr>
      <w:autoSpaceDE w:val="0"/>
      <w:autoSpaceDN w:val="0"/>
      <w:adjustRightInd w:val="0"/>
      <w:outlineLvl w:val="1"/>
    </w:pPr>
    <w:rPr>
      <w:rFonts w:ascii="Arial,Bold" w:hAnsi="Arial,Bold" w:cs="Arial,Bold"/>
      <w:b/>
      <w:bCs/>
      <w:color w:val="5B9BD5"/>
      <w:sz w:val="36"/>
      <w:szCs w:val="36"/>
      <w:lang w:val="en-GB" w:eastAsia="en-GB"/>
    </w:rPr>
  </w:style>
  <w:style w:type="paragraph" w:styleId="Heading3">
    <w:name w:val="heading 3"/>
    <w:basedOn w:val="Normal"/>
    <w:next w:val="Normal"/>
    <w:qFormat/>
    <w:rsid w:val="00AC6666"/>
    <w:pPr>
      <w:keepNext/>
      <w:jc w:val="both"/>
      <w:outlineLvl w:val="2"/>
    </w:pPr>
    <w:rPr>
      <w:rFonts w:ascii="Arial" w:hAnsi="Arial" w:cs="Arial"/>
      <w:b/>
      <w:color w:val="9CC2E5" w:themeColor="accent1" w:themeTint="99"/>
      <w:sz w:val="24"/>
    </w:rPr>
  </w:style>
  <w:style w:type="paragraph" w:styleId="Heading4">
    <w:name w:val="heading 4"/>
    <w:basedOn w:val="Normal"/>
    <w:next w:val="Normal"/>
    <w:qFormat/>
    <w:pPr>
      <w:keepNext/>
      <w:ind w:firstLine="720"/>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2">
    <w:name w:val="Body Text 2"/>
    <w:basedOn w:val="Normal"/>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link w:val="FootnoteTextChar"/>
    <w:rsid w:val="00D166F9"/>
  </w:style>
  <w:style w:type="character" w:customStyle="1" w:styleId="FootnoteTextChar">
    <w:name w:val="Footnote Text Char"/>
    <w:link w:val="FootnoteText"/>
    <w:rsid w:val="00D166F9"/>
    <w:rPr>
      <w:lang w:val="en-US" w:eastAsia="en-US"/>
    </w:rPr>
  </w:style>
  <w:style w:type="character" w:styleId="FootnoteReference">
    <w:name w:val="footnote reference"/>
    <w:rsid w:val="00D166F9"/>
    <w:rPr>
      <w:vertAlign w:val="superscript"/>
    </w:rPr>
  </w:style>
  <w:style w:type="character" w:styleId="Hyperlink">
    <w:name w:val="Hyperlink"/>
    <w:uiPriority w:val="99"/>
    <w:rsid w:val="00D166F9"/>
    <w:rPr>
      <w:color w:val="0563C1"/>
      <w:u w:val="single"/>
    </w:rPr>
  </w:style>
  <w:style w:type="paragraph" w:styleId="EndnoteText">
    <w:name w:val="endnote text"/>
    <w:basedOn w:val="Normal"/>
    <w:link w:val="EndnoteTextChar"/>
    <w:rsid w:val="00977383"/>
  </w:style>
  <w:style w:type="character" w:customStyle="1" w:styleId="EndnoteTextChar">
    <w:name w:val="Endnote Text Char"/>
    <w:link w:val="EndnoteText"/>
    <w:rsid w:val="00977383"/>
    <w:rPr>
      <w:lang w:val="en-US" w:eastAsia="en-US"/>
    </w:rPr>
  </w:style>
  <w:style w:type="character" w:styleId="EndnoteReference">
    <w:name w:val="endnote reference"/>
    <w:rsid w:val="00977383"/>
    <w:rPr>
      <w:vertAlign w:val="superscript"/>
    </w:rPr>
  </w:style>
  <w:style w:type="paragraph" w:styleId="NormalWeb">
    <w:name w:val="Normal (Web)"/>
    <w:basedOn w:val="Normal"/>
    <w:uiPriority w:val="99"/>
    <w:unhideWhenUsed/>
    <w:rsid w:val="00977383"/>
    <w:pPr>
      <w:spacing w:before="100" w:beforeAutospacing="1" w:after="100" w:afterAutospacing="1"/>
    </w:pPr>
    <w:rPr>
      <w:sz w:val="24"/>
      <w:szCs w:val="24"/>
      <w:lang w:val="en-GB" w:eastAsia="en-GB"/>
    </w:rPr>
  </w:style>
  <w:style w:type="character" w:styleId="Strong">
    <w:name w:val="Strong"/>
    <w:uiPriority w:val="22"/>
    <w:qFormat/>
    <w:rsid w:val="00977383"/>
    <w:rPr>
      <w:b/>
      <w:bCs/>
    </w:rPr>
  </w:style>
  <w:style w:type="paragraph" w:styleId="TOCHeading">
    <w:name w:val="TOC Heading"/>
    <w:basedOn w:val="Heading1"/>
    <w:next w:val="Normal"/>
    <w:uiPriority w:val="39"/>
    <w:unhideWhenUsed/>
    <w:qFormat/>
    <w:rsid w:val="001E6DFF"/>
    <w:pPr>
      <w:keepLines/>
      <w:spacing w:before="240" w:line="259" w:lineRule="auto"/>
      <w:outlineLvl w:val="9"/>
    </w:pPr>
    <w:rPr>
      <w:rFonts w:ascii="Calibri Light" w:hAnsi="Calibri Light"/>
      <w:color w:val="2E74B5"/>
      <w:sz w:val="32"/>
      <w:szCs w:val="32"/>
    </w:rPr>
  </w:style>
  <w:style w:type="paragraph" w:styleId="TOC2">
    <w:name w:val="toc 2"/>
    <w:basedOn w:val="Normal"/>
    <w:next w:val="Normal"/>
    <w:autoRedefine/>
    <w:uiPriority w:val="39"/>
    <w:rsid w:val="001E6DFF"/>
    <w:pPr>
      <w:ind w:left="200"/>
    </w:pPr>
  </w:style>
  <w:style w:type="paragraph" w:styleId="ListParagraph">
    <w:name w:val="List Paragraph"/>
    <w:basedOn w:val="Normal"/>
    <w:uiPriority w:val="34"/>
    <w:qFormat/>
    <w:rsid w:val="00970FCD"/>
    <w:pPr>
      <w:ind w:left="720"/>
    </w:pPr>
  </w:style>
  <w:style w:type="character" w:styleId="UnresolvedMention">
    <w:name w:val="Unresolved Mention"/>
    <w:basedOn w:val="DefaultParagraphFont"/>
    <w:uiPriority w:val="99"/>
    <w:semiHidden/>
    <w:unhideWhenUsed/>
    <w:rsid w:val="006C2B1E"/>
    <w:rPr>
      <w:color w:val="808080"/>
      <w:shd w:val="clear" w:color="auto" w:fill="E6E6E6"/>
    </w:rPr>
  </w:style>
  <w:style w:type="character" w:customStyle="1" w:styleId="TextChar">
    <w:name w:val="Text Char"/>
    <w:link w:val="Text"/>
    <w:locked/>
    <w:rsid w:val="006C2B1E"/>
    <w:rPr>
      <w:rFonts w:ascii="Arial" w:hAnsi="Arial" w:cs="Arial"/>
      <w:lang w:val="en-US"/>
    </w:rPr>
  </w:style>
  <w:style w:type="paragraph" w:customStyle="1" w:styleId="Text">
    <w:name w:val="Text"/>
    <w:basedOn w:val="BodyText"/>
    <w:link w:val="TextChar"/>
    <w:qFormat/>
    <w:rsid w:val="006C2B1E"/>
    <w:pPr>
      <w:spacing w:after="120"/>
      <w:jc w:val="left"/>
    </w:pPr>
    <w:rPr>
      <w:rFonts w:ascii="Arial" w:hAnsi="Arial" w:cs="Arial"/>
      <w:sz w:val="20"/>
      <w:lang w:eastAsia="en-GB"/>
    </w:rPr>
  </w:style>
  <w:style w:type="paragraph" w:styleId="BalloonText">
    <w:name w:val="Balloon Text"/>
    <w:basedOn w:val="Normal"/>
    <w:link w:val="BalloonTextChar"/>
    <w:semiHidden/>
    <w:unhideWhenUsed/>
    <w:rsid w:val="005002A0"/>
    <w:rPr>
      <w:rFonts w:ascii="Segoe UI" w:hAnsi="Segoe UI" w:cs="Segoe UI"/>
      <w:sz w:val="18"/>
      <w:szCs w:val="18"/>
    </w:rPr>
  </w:style>
  <w:style w:type="character" w:customStyle="1" w:styleId="BalloonTextChar">
    <w:name w:val="Balloon Text Char"/>
    <w:basedOn w:val="DefaultParagraphFont"/>
    <w:link w:val="BalloonText"/>
    <w:semiHidden/>
    <w:rsid w:val="005002A0"/>
    <w:rPr>
      <w:rFonts w:ascii="Segoe UI" w:hAnsi="Segoe UI" w:cs="Segoe UI"/>
      <w:sz w:val="18"/>
      <w:szCs w:val="18"/>
      <w:lang w:val="en-US" w:eastAsia="en-US"/>
    </w:rPr>
  </w:style>
  <w:style w:type="table" w:styleId="TableGrid">
    <w:name w:val="Table Grid"/>
    <w:basedOn w:val="TableNormal"/>
    <w:uiPriority w:val="39"/>
    <w:rsid w:val="00B56D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45109"/>
    <w:pPr>
      <w:spacing w:after="100"/>
    </w:pPr>
  </w:style>
  <w:style w:type="paragraph" w:styleId="TOC3">
    <w:name w:val="toc 3"/>
    <w:basedOn w:val="Normal"/>
    <w:next w:val="Normal"/>
    <w:autoRedefine/>
    <w:uiPriority w:val="39"/>
    <w:rsid w:val="00AC6666"/>
    <w:pPr>
      <w:spacing w:after="100"/>
      <w:ind w:left="400"/>
    </w:pPr>
  </w:style>
  <w:style w:type="character" w:styleId="FollowedHyperlink">
    <w:name w:val="FollowedHyperlink"/>
    <w:basedOn w:val="DefaultParagraphFont"/>
    <w:rsid w:val="00CB44A6"/>
    <w:rPr>
      <w:color w:val="954F72" w:themeColor="followedHyperlink"/>
      <w:u w:val="single"/>
    </w:rPr>
  </w:style>
  <w:style w:type="paragraph" w:styleId="CommentText">
    <w:name w:val="annotation text"/>
    <w:basedOn w:val="Normal"/>
    <w:link w:val="CommentTextChar"/>
    <w:rsid w:val="009126FF"/>
    <w:pPr>
      <w:suppressAutoHyphens/>
      <w:spacing w:after="240" w:line="200" w:lineRule="atLeast"/>
    </w:pPr>
    <w:rPr>
      <w:rFonts w:ascii="Trebuchet MS" w:hAnsi="Trebuchet MS"/>
      <w:szCs w:val="24"/>
      <w:lang w:val="x-none"/>
    </w:rPr>
  </w:style>
  <w:style w:type="character" w:customStyle="1" w:styleId="CommentTextChar">
    <w:name w:val="Comment Text Char"/>
    <w:basedOn w:val="DefaultParagraphFont"/>
    <w:link w:val="CommentText"/>
    <w:rsid w:val="009126FF"/>
    <w:rPr>
      <w:rFonts w:ascii="Trebuchet MS" w:hAnsi="Trebuchet MS"/>
      <w:szCs w:val="24"/>
      <w:lang w:val="x-none" w:eastAsia="en-US"/>
    </w:rPr>
  </w:style>
  <w:style w:type="paragraph" w:customStyle="1" w:styleId="Style1">
    <w:name w:val="Style1"/>
    <w:basedOn w:val="Heading2"/>
    <w:link w:val="Style1Char"/>
    <w:qFormat/>
    <w:rsid w:val="002E44B7"/>
    <w:pPr>
      <w:numPr>
        <w:numId w:val="5"/>
      </w:numPr>
    </w:pPr>
    <w:rPr>
      <w:rFonts w:ascii="Arial" w:eastAsia="Arial" w:hAnsi="Arial" w:cs="Arial"/>
      <w:color w:val="0070C0"/>
      <w:sz w:val="22"/>
      <w:szCs w:val="22"/>
    </w:rPr>
  </w:style>
  <w:style w:type="character" w:customStyle="1" w:styleId="Heading2Char">
    <w:name w:val="Heading 2 Char"/>
    <w:basedOn w:val="DefaultParagraphFont"/>
    <w:link w:val="Heading2"/>
    <w:rsid w:val="002E44B7"/>
    <w:rPr>
      <w:rFonts w:ascii="Arial,Bold" w:hAnsi="Arial,Bold" w:cs="Arial,Bold"/>
      <w:b/>
      <w:bCs/>
      <w:color w:val="5B9BD5"/>
      <w:sz w:val="36"/>
      <w:szCs w:val="36"/>
    </w:rPr>
  </w:style>
  <w:style w:type="character" w:customStyle="1" w:styleId="Style1Char">
    <w:name w:val="Style1 Char"/>
    <w:basedOn w:val="Heading2Char"/>
    <w:link w:val="Style1"/>
    <w:rsid w:val="002E44B7"/>
    <w:rPr>
      <w:rFonts w:ascii="Arial" w:eastAsia="Arial" w:hAnsi="Arial" w:cs="Arial"/>
      <w:b/>
      <w:bCs/>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175">
      <w:bodyDiv w:val="1"/>
      <w:marLeft w:val="0"/>
      <w:marRight w:val="0"/>
      <w:marTop w:val="0"/>
      <w:marBottom w:val="0"/>
      <w:divBdr>
        <w:top w:val="none" w:sz="0" w:space="0" w:color="auto"/>
        <w:left w:val="none" w:sz="0" w:space="0" w:color="auto"/>
        <w:bottom w:val="none" w:sz="0" w:space="0" w:color="auto"/>
        <w:right w:val="none" w:sz="0" w:space="0" w:color="auto"/>
      </w:divBdr>
    </w:div>
    <w:div w:id="488323745">
      <w:bodyDiv w:val="1"/>
      <w:marLeft w:val="0"/>
      <w:marRight w:val="0"/>
      <w:marTop w:val="0"/>
      <w:marBottom w:val="0"/>
      <w:divBdr>
        <w:top w:val="none" w:sz="0" w:space="0" w:color="auto"/>
        <w:left w:val="none" w:sz="0" w:space="0" w:color="auto"/>
        <w:bottom w:val="none" w:sz="0" w:space="0" w:color="auto"/>
        <w:right w:val="none" w:sz="0" w:space="0" w:color="auto"/>
      </w:divBdr>
    </w:div>
    <w:div w:id="563102922">
      <w:bodyDiv w:val="1"/>
      <w:marLeft w:val="0"/>
      <w:marRight w:val="0"/>
      <w:marTop w:val="0"/>
      <w:marBottom w:val="0"/>
      <w:divBdr>
        <w:top w:val="none" w:sz="0" w:space="0" w:color="auto"/>
        <w:left w:val="none" w:sz="0" w:space="0" w:color="auto"/>
        <w:bottom w:val="none" w:sz="0" w:space="0" w:color="auto"/>
        <w:right w:val="none" w:sz="0" w:space="0" w:color="auto"/>
      </w:divBdr>
    </w:div>
    <w:div w:id="653800816">
      <w:bodyDiv w:val="1"/>
      <w:marLeft w:val="0"/>
      <w:marRight w:val="0"/>
      <w:marTop w:val="0"/>
      <w:marBottom w:val="0"/>
      <w:divBdr>
        <w:top w:val="none" w:sz="0" w:space="0" w:color="auto"/>
        <w:left w:val="none" w:sz="0" w:space="0" w:color="auto"/>
        <w:bottom w:val="none" w:sz="0" w:space="0" w:color="auto"/>
        <w:right w:val="none" w:sz="0" w:space="0" w:color="auto"/>
      </w:divBdr>
      <w:divsChild>
        <w:div w:id="52393136">
          <w:marLeft w:val="0"/>
          <w:marRight w:val="0"/>
          <w:marTop w:val="0"/>
          <w:marBottom w:val="0"/>
          <w:divBdr>
            <w:top w:val="none" w:sz="0" w:space="0" w:color="auto"/>
            <w:left w:val="none" w:sz="0" w:space="0" w:color="auto"/>
            <w:bottom w:val="none" w:sz="0" w:space="0" w:color="auto"/>
            <w:right w:val="none" w:sz="0" w:space="0" w:color="auto"/>
          </w:divBdr>
          <w:divsChild>
            <w:div w:id="574364450">
              <w:marLeft w:val="0"/>
              <w:marRight w:val="0"/>
              <w:marTop w:val="0"/>
              <w:marBottom w:val="0"/>
              <w:divBdr>
                <w:top w:val="none" w:sz="0" w:space="0" w:color="auto"/>
                <w:left w:val="none" w:sz="0" w:space="0" w:color="auto"/>
                <w:bottom w:val="none" w:sz="0" w:space="0" w:color="auto"/>
                <w:right w:val="none" w:sz="0" w:space="0" w:color="auto"/>
              </w:divBdr>
              <w:divsChild>
                <w:div w:id="23698282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86509293">
      <w:bodyDiv w:val="1"/>
      <w:marLeft w:val="0"/>
      <w:marRight w:val="0"/>
      <w:marTop w:val="0"/>
      <w:marBottom w:val="0"/>
      <w:divBdr>
        <w:top w:val="none" w:sz="0" w:space="0" w:color="auto"/>
        <w:left w:val="none" w:sz="0" w:space="0" w:color="auto"/>
        <w:bottom w:val="none" w:sz="0" w:space="0" w:color="auto"/>
        <w:right w:val="none" w:sz="0" w:space="0" w:color="auto"/>
      </w:divBdr>
      <w:divsChild>
        <w:div w:id="959258901">
          <w:marLeft w:val="0"/>
          <w:marRight w:val="0"/>
          <w:marTop w:val="0"/>
          <w:marBottom w:val="0"/>
          <w:divBdr>
            <w:top w:val="none" w:sz="0" w:space="0" w:color="auto"/>
            <w:left w:val="none" w:sz="0" w:space="0" w:color="auto"/>
            <w:bottom w:val="none" w:sz="0" w:space="0" w:color="auto"/>
            <w:right w:val="none" w:sz="0" w:space="0" w:color="auto"/>
          </w:divBdr>
          <w:divsChild>
            <w:div w:id="2129398513">
              <w:marLeft w:val="0"/>
              <w:marRight w:val="0"/>
              <w:marTop w:val="0"/>
              <w:marBottom w:val="0"/>
              <w:divBdr>
                <w:top w:val="none" w:sz="0" w:space="0" w:color="auto"/>
                <w:left w:val="none" w:sz="0" w:space="0" w:color="auto"/>
                <w:bottom w:val="none" w:sz="0" w:space="0" w:color="auto"/>
                <w:right w:val="none" w:sz="0" w:space="0" w:color="auto"/>
              </w:divBdr>
              <w:divsChild>
                <w:div w:id="87241971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839009583">
      <w:bodyDiv w:val="1"/>
      <w:marLeft w:val="0"/>
      <w:marRight w:val="0"/>
      <w:marTop w:val="0"/>
      <w:marBottom w:val="0"/>
      <w:divBdr>
        <w:top w:val="none" w:sz="0" w:space="0" w:color="auto"/>
        <w:left w:val="none" w:sz="0" w:space="0" w:color="auto"/>
        <w:bottom w:val="none" w:sz="0" w:space="0" w:color="auto"/>
        <w:right w:val="none" w:sz="0" w:space="0" w:color="auto"/>
      </w:divBdr>
      <w:divsChild>
        <w:div w:id="34038992">
          <w:marLeft w:val="0"/>
          <w:marRight w:val="0"/>
          <w:marTop w:val="0"/>
          <w:marBottom w:val="0"/>
          <w:divBdr>
            <w:top w:val="none" w:sz="0" w:space="0" w:color="auto"/>
            <w:left w:val="none" w:sz="0" w:space="0" w:color="auto"/>
            <w:bottom w:val="none" w:sz="0" w:space="0" w:color="auto"/>
            <w:right w:val="none" w:sz="0" w:space="0" w:color="auto"/>
          </w:divBdr>
          <w:divsChild>
            <w:div w:id="933972807">
              <w:marLeft w:val="0"/>
              <w:marRight w:val="0"/>
              <w:marTop w:val="0"/>
              <w:marBottom w:val="0"/>
              <w:divBdr>
                <w:top w:val="none" w:sz="0" w:space="0" w:color="auto"/>
                <w:left w:val="none" w:sz="0" w:space="0" w:color="auto"/>
                <w:bottom w:val="none" w:sz="0" w:space="0" w:color="auto"/>
                <w:right w:val="none" w:sz="0" w:space="0" w:color="auto"/>
              </w:divBdr>
            </w:div>
            <w:div w:id="1846168329">
              <w:marLeft w:val="0"/>
              <w:marRight w:val="0"/>
              <w:marTop w:val="0"/>
              <w:marBottom w:val="0"/>
              <w:divBdr>
                <w:top w:val="none" w:sz="0" w:space="0" w:color="auto"/>
                <w:left w:val="none" w:sz="0" w:space="0" w:color="auto"/>
                <w:bottom w:val="none" w:sz="0" w:space="0" w:color="auto"/>
                <w:right w:val="none" w:sz="0" w:space="0" w:color="auto"/>
              </w:divBdr>
            </w:div>
            <w:div w:id="693458343">
              <w:marLeft w:val="0"/>
              <w:marRight w:val="0"/>
              <w:marTop w:val="0"/>
              <w:marBottom w:val="0"/>
              <w:divBdr>
                <w:top w:val="none" w:sz="0" w:space="0" w:color="auto"/>
                <w:left w:val="none" w:sz="0" w:space="0" w:color="auto"/>
                <w:bottom w:val="none" w:sz="0" w:space="0" w:color="auto"/>
                <w:right w:val="none" w:sz="0" w:space="0" w:color="auto"/>
              </w:divBdr>
            </w:div>
            <w:div w:id="2109737112">
              <w:marLeft w:val="0"/>
              <w:marRight w:val="0"/>
              <w:marTop w:val="0"/>
              <w:marBottom w:val="0"/>
              <w:divBdr>
                <w:top w:val="none" w:sz="0" w:space="0" w:color="auto"/>
                <w:left w:val="none" w:sz="0" w:space="0" w:color="auto"/>
                <w:bottom w:val="none" w:sz="0" w:space="0" w:color="auto"/>
                <w:right w:val="none" w:sz="0" w:space="0" w:color="auto"/>
              </w:divBdr>
            </w:div>
            <w:div w:id="1248491220">
              <w:marLeft w:val="0"/>
              <w:marRight w:val="0"/>
              <w:marTop w:val="0"/>
              <w:marBottom w:val="0"/>
              <w:divBdr>
                <w:top w:val="none" w:sz="0" w:space="0" w:color="auto"/>
                <w:left w:val="none" w:sz="0" w:space="0" w:color="auto"/>
                <w:bottom w:val="none" w:sz="0" w:space="0" w:color="auto"/>
                <w:right w:val="none" w:sz="0" w:space="0" w:color="auto"/>
              </w:divBdr>
            </w:div>
            <w:div w:id="1172641144">
              <w:marLeft w:val="0"/>
              <w:marRight w:val="0"/>
              <w:marTop w:val="0"/>
              <w:marBottom w:val="0"/>
              <w:divBdr>
                <w:top w:val="none" w:sz="0" w:space="0" w:color="auto"/>
                <w:left w:val="none" w:sz="0" w:space="0" w:color="auto"/>
                <w:bottom w:val="none" w:sz="0" w:space="0" w:color="auto"/>
                <w:right w:val="none" w:sz="0" w:space="0" w:color="auto"/>
              </w:divBdr>
            </w:div>
            <w:div w:id="855387398">
              <w:marLeft w:val="0"/>
              <w:marRight w:val="0"/>
              <w:marTop w:val="0"/>
              <w:marBottom w:val="0"/>
              <w:divBdr>
                <w:top w:val="none" w:sz="0" w:space="0" w:color="auto"/>
                <w:left w:val="none" w:sz="0" w:space="0" w:color="auto"/>
                <w:bottom w:val="none" w:sz="0" w:space="0" w:color="auto"/>
                <w:right w:val="none" w:sz="0" w:space="0" w:color="auto"/>
              </w:divBdr>
            </w:div>
            <w:div w:id="1167210667">
              <w:marLeft w:val="0"/>
              <w:marRight w:val="0"/>
              <w:marTop w:val="0"/>
              <w:marBottom w:val="0"/>
              <w:divBdr>
                <w:top w:val="none" w:sz="0" w:space="0" w:color="auto"/>
                <w:left w:val="none" w:sz="0" w:space="0" w:color="auto"/>
                <w:bottom w:val="none" w:sz="0" w:space="0" w:color="auto"/>
                <w:right w:val="none" w:sz="0" w:space="0" w:color="auto"/>
              </w:divBdr>
            </w:div>
            <w:div w:id="42678571">
              <w:marLeft w:val="0"/>
              <w:marRight w:val="0"/>
              <w:marTop w:val="0"/>
              <w:marBottom w:val="0"/>
              <w:divBdr>
                <w:top w:val="none" w:sz="0" w:space="0" w:color="auto"/>
                <w:left w:val="none" w:sz="0" w:space="0" w:color="auto"/>
                <w:bottom w:val="none" w:sz="0" w:space="0" w:color="auto"/>
                <w:right w:val="none" w:sz="0" w:space="0" w:color="auto"/>
              </w:divBdr>
            </w:div>
            <w:div w:id="1325158835">
              <w:marLeft w:val="0"/>
              <w:marRight w:val="0"/>
              <w:marTop w:val="0"/>
              <w:marBottom w:val="0"/>
              <w:divBdr>
                <w:top w:val="none" w:sz="0" w:space="0" w:color="auto"/>
                <w:left w:val="none" w:sz="0" w:space="0" w:color="auto"/>
                <w:bottom w:val="none" w:sz="0" w:space="0" w:color="auto"/>
                <w:right w:val="none" w:sz="0" w:space="0" w:color="auto"/>
              </w:divBdr>
            </w:div>
            <w:div w:id="1416249292">
              <w:marLeft w:val="0"/>
              <w:marRight w:val="0"/>
              <w:marTop w:val="0"/>
              <w:marBottom w:val="0"/>
              <w:divBdr>
                <w:top w:val="none" w:sz="0" w:space="0" w:color="auto"/>
                <w:left w:val="none" w:sz="0" w:space="0" w:color="auto"/>
                <w:bottom w:val="none" w:sz="0" w:space="0" w:color="auto"/>
                <w:right w:val="none" w:sz="0" w:space="0" w:color="auto"/>
              </w:divBdr>
            </w:div>
            <w:div w:id="181479842">
              <w:marLeft w:val="0"/>
              <w:marRight w:val="0"/>
              <w:marTop w:val="0"/>
              <w:marBottom w:val="0"/>
              <w:divBdr>
                <w:top w:val="none" w:sz="0" w:space="0" w:color="auto"/>
                <w:left w:val="none" w:sz="0" w:space="0" w:color="auto"/>
                <w:bottom w:val="none" w:sz="0" w:space="0" w:color="auto"/>
                <w:right w:val="none" w:sz="0" w:space="0" w:color="auto"/>
              </w:divBdr>
            </w:div>
            <w:div w:id="1077047331">
              <w:marLeft w:val="0"/>
              <w:marRight w:val="0"/>
              <w:marTop w:val="0"/>
              <w:marBottom w:val="0"/>
              <w:divBdr>
                <w:top w:val="none" w:sz="0" w:space="0" w:color="auto"/>
                <w:left w:val="none" w:sz="0" w:space="0" w:color="auto"/>
                <w:bottom w:val="none" w:sz="0" w:space="0" w:color="auto"/>
                <w:right w:val="none" w:sz="0" w:space="0" w:color="auto"/>
              </w:divBdr>
            </w:div>
            <w:div w:id="238178729">
              <w:marLeft w:val="0"/>
              <w:marRight w:val="0"/>
              <w:marTop w:val="0"/>
              <w:marBottom w:val="0"/>
              <w:divBdr>
                <w:top w:val="none" w:sz="0" w:space="0" w:color="auto"/>
                <w:left w:val="none" w:sz="0" w:space="0" w:color="auto"/>
                <w:bottom w:val="none" w:sz="0" w:space="0" w:color="auto"/>
                <w:right w:val="none" w:sz="0" w:space="0" w:color="auto"/>
              </w:divBdr>
            </w:div>
            <w:div w:id="1878272359">
              <w:marLeft w:val="0"/>
              <w:marRight w:val="0"/>
              <w:marTop w:val="0"/>
              <w:marBottom w:val="0"/>
              <w:divBdr>
                <w:top w:val="none" w:sz="0" w:space="0" w:color="auto"/>
                <w:left w:val="none" w:sz="0" w:space="0" w:color="auto"/>
                <w:bottom w:val="none" w:sz="0" w:space="0" w:color="auto"/>
                <w:right w:val="none" w:sz="0" w:space="0" w:color="auto"/>
              </w:divBdr>
            </w:div>
            <w:div w:id="1928537585">
              <w:marLeft w:val="0"/>
              <w:marRight w:val="0"/>
              <w:marTop w:val="0"/>
              <w:marBottom w:val="0"/>
              <w:divBdr>
                <w:top w:val="none" w:sz="0" w:space="0" w:color="auto"/>
                <w:left w:val="none" w:sz="0" w:space="0" w:color="auto"/>
                <w:bottom w:val="none" w:sz="0" w:space="0" w:color="auto"/>
                <w:right w:val="none" w:sz="0" w:space="0" w:color="auto"/>
              </w:divBdr>
            </w:div>
            <w:div w:id="565340491">
              <w:marLeft w:val="0"/>
              <w:marRight w:val="0"/>
              <w:marTop w:val="0"/>
              <w:marBottom w:val="0"/>
              <w:divBdr>
                <w:top w:val="none" w:sz="0" w:space="0" w:color="auto"/>
                <w:left w:val="none" w:sz="0" w:space="0" w:color="auto"/>
                <w:bottom w:val="none" w:sz="0" w:space="0" w:color="auto"/>
                <w:right w:val="none" w:sz="0" w:space="0" w:color="auto"/>
              </w:divBdr>
            </w:div>
            <w:div w:id="200285955">
              <w:marLeft w:val="0"/>
              <w:marRight w:val="0"/>
              <w:marTop w:val="0"/>
              <w:marBottom w:val="0"/>
              <w:divBdr>
                <w:top w:val="none" w:sz="0" w:space="0" w:color="auto"/>
                <w:left w:val="none" w:sz="0" w:space="0" w:color="auto"/>
                <w:bottom w:val="none" w:sz="0" w:space="0" w:color="auto"/>
                <w:right w:val="none" w:sz="0" w:space="0" w:color="auto"/>
              </w:divBdr>
            </w:div>
            <w:div w:id="1176454721">
              <w:marLeft w:val="0"/>
              <w:marRight w:val="0"/>
              <w:marTop w:val="0"/>
              <w:marBottom w:val="0"/>
              <w:divBdr>
                <w:top w:val="none" w:sz="0" w:space="0" w:color="auto"/>
                <w:left w:val="none" w:sz="0" w:space="0" w:color="auto"/>
                <w:bottom w:val="none" w:sz="0" w:space="0" w:color="auto"/>
                <w:right w:val="none" w:sz="0" w:space="0" w:color="auto"/>
              </w:divBdr>
            </w:div>
            <w:div w:id="1229610260">
              <w:marLeft w:val="0"/>
              <w:marRight w:val="0"/>
              <w:marTop w:val="0"/>
              <w:marBottom w:val="0"/>
              <w:divBdr>
                <w:top w:val="none" w:sz="0" w:space="0" w:color="auto"/>
                <w:left w:val="none" w:sz="0" w:space="0" w:color="auto"/>
                <w:bottom w:val="none" w:sz="0" w:space="0" w:color="auto"/>
                <w:right w:val="none" w:sz="0" w:space="0" w:color="auto"/>
              </w:divBdr>
            </w:div>
            <w:div w:id="1844977148">
              <w:marLeft w:val="0"/>
              <w:marRight w:val="0"/>
              <w:marTop w:val="0"/>
              <w:marBottom w:val="0"/>
              <w:divBdr>
                <w:top w:val="none" w:sz="0" w:space="0" w:color="auto"/>
                <w:left w:val="none" w:sz="0" w:space="0" w:color="auto"/>
                <w:bottom w:val="none" w:sz="0" w:space="0" w:color="auto"/>
                <w:right w:val="none" w:sz="0" w:space="0" w:color="auto"/>
              </w:divBdr>
            </w:div>
            <w:div w:id="1706755829">
              <w:marLeft w:val="0"/>
              <w:marRight w:val="0"/>
              <w:marTop w:val="0"/>
              <w:marBottom w:val="0"/>
              <w:divBdr>
                <w:top w:val="none" w:sz="0" w:space="0" w:color="auto"/>
                <w:left w:val="none" w:sz="0" w:space="0" w:color="auto"/>
                <w:bottom w:val="none" w:sz="0" w:space="0" w:color="auto"/>
                <w:right w:val="none" w:sz="0" w:space="0" w:color="auto"/>
              </w:divBdr>
            </w:div>
            <w:div w:id="1990933796">
              <w:marLeft w:val="0"/>
              <w:marRight w:val="0"/>
              <w:marTop w:val="0"/>
              <w:marBottom w:val="0"/>
              <w:divBdr>
                <w:top w:val="none" w:sz="0" w:space="0" w:color="auto"/>
                <w:left w:val="none" w:sz="0" w:space="0" w:color="auto"/>
                <w:bottom w:val="none" w:sz="0" w:space="0" w:color="auto"/>
                <w:right w:val="none" w:sz="0" w:space="0" w:color="auto"/>
              </w:divBdr>
            </w:div>
            <w:div w:id="568615790">
              <w:marLeft w:val="0"/>
              <w:marRight w:val="0"/>
              <w:marTop w:val="0"/>
              <w:marBottom w:val="0"/>
              <w:divBdr>
                <w:top w:val="none" w:sz="0" w:space="0" w:color="auto"/>
                <w:left w:val="none" w:sz="0" w:space="0" w:color="auto"/>
                <w:bottom w:val="none" w:sz="0" w:space="0" w:color="auto"/>
                <w:right w:val="none" w:sz="0" w:space="0" w:color="auto"/>
              </w:divBdr>
            </w:div>
            <w:div w:id="503861907">
              <w:marLeft w:val="0"/>
              <w:marRight w:val="0"/>
              <w:marTop w:val="0"/>
              <w:marBottom w:val="0"/>
              <w:divBdr>
                <w:top w:val="none" w:sz="0" w:space="0" w:color="auto"/>
                <w:left w:val="none" w:sz="0" w:space="0" w:color="auto"/>
                <w:bottom w:val="none" w:sz="0" w:space="0" w:color="auto"/>
                <w:right w:val="none" w:sz="0" w:space="0" w:color="auto"/>
              </w:divBdr>
            </w:div>
            <w:div w:id="1612664323">
              <w:marLeft w:val="0"/>
              <w:marRight w:val="0"/>
              <w:marTop w:val="0"/>
              <w:marBottom w:val="0"/>
              <w:divBdr>
                <w:top w:val="none" w:sz="0" w:space="0" w:color="auto"/>
                <w:left w:val="none" w:sz="0" w:space="0" w:color="auto"/>
                <w:bottom w:val="none" w:sz="0" w:space="0" w:color="auto"/>
                <w:right w:val="none" w:sz="0" w:space="0" w:color="auto"/>
              </w:divBdr>
            </w:div>
            <w:div w:id="1695497343">
              <w:marLeft w:val="0"/>
              <w:marRight w:val="0"/>
              <w:marTop w:val="0"/>
              <w:marBottom w:val="0"/>
              <w:divBdr>
                <w:top w:val="none" w:sz="0" w:space="0" w:color="auto"/>
                <w:left w:val="none" w:sz="0" w:space="0" w:color="auto"/>
                <w:bottom w:val="none" w:sz="0" w:space="0" w:color="auto"/>
                <w:right w:val="none" w:sz="0" w:space="0" w:color="auto"/>
              </w:divBdr>
            </w:div>
            <w:div w:id="1897276347">
              <w:marLeft w:val="0"/>
              <w:marRight w:val="0"/>
              <w:marTop w:val="0"/>
              <w:marBottom w:val="0"/>
              <w:divBdr>
                <w:top w:val="none" w:sz="0" w:space="0" w:color="auto"/>
                <w:left w:val="none" w:sz="0" w:space="0" w:color="auto"/>
                <w:bottom w:val="none" w:sz="0" w:space="0" w:color="auto"/>
                <w:right w:val="none" w:sz="0" w:space="0" w:color="auto"/>
              </w:divBdr>
            </w:div>
            <w:div w:id="1240362444">
              <w:marLeft w:val="0"/>
              <w:marRight w:val="0"/>
              <w:marTop w:val="0"/>
              <w:marBottom w:val="0"/>
              <w:divBdr>
                <w:top w:val="none" w:sz="0" w:space="0" w:color="auto"/>
                <w:left w:val="none" w:sz="0" w:space="0" w:color="auto"/>
                <w:bottom w:val="none" w:sz="0" w:space="0" w:color="auto"/>
                <w:right w:val="none" w:sz="0" w:space="0" w:color="auto"/>
              </w:divBdr>
            </w:div>
            <w:div w:id="1599488537">
              <w:marLeft w:val="0"/>
              <w:marRight w:val="0"/>
              <w:marTop w:val="0"/>
              <w:marBottom w:val="0"/>
              <w:divBdr>
                <w:top w:val="none" w:sz="0" w:space="0" w:color="auto"/>
                <w:left w:val="none" w:sz="0" w:space="0" w:color="auto"/>
                <w:bottom w:val="none" w:sz="0" w:space="0" w:color="auto"/>
                <w:right w:val="none" w:sz="0" w:space="0" w:color="auto"/>
              </w:divBdr>
            </w:div>
            <w:div w:id="1352105020">
              <w:marLeft w:val="0"/>
              <w:marRight w:val="0"/>
              <w:marTop w:val="0"/>
              <w:marBottom w:val="0"/>
              <w:divBdr>
                <w:top w:val="none" w:sz="0" w:space="0" w:color="auto"/>
                <w:left w:val="none" w:sz="0" w:space="0" w:color="auto"/>
                <w:bottom w:val="none" w:sz="0" w:space="0" w:color="auto"/>
                <w:right w:val="none" w:sz="0" w:space="0" w:color="auto"/>
              </w:divBdr>
            </w:div>
            <w:div w:id="805659068">
              <w:marLeft w:val="0"/>
              <w:marRight w:val="0"/>
              <w:marTop w:val="0"/>
              <w:marBottom w:val="0"/>
              <w:divBdr>
                <w:top w:val="none" w:sz="0" w:space="0" w:color="auto"/>
                <w:left w:val="none" w:sz="0" w:space="0" w:color="auto"/>
                <w:bottom w:val="none" w:sz="0" w:space="0" w:color="auto"/>
                <w:right w:val="none" w:sz="0" w:space="0" w:color="auto"/>
              </w:divBdr>
            </w:div>
            <w:div w:id="306520795">
              <w:marLeft w:val="0"/>
              <w:marRight w:val="0"/>
              <w:marTop w:val="0"/>
              <w:marBottom w:val="0"/>
              <w:divBdr>
                <w:top w:val="none" w:sz="0" w:space="0" w:color="auto"/>
                <w:left w:val="none" w:sz="0" w:space="0" w:color="auto"/>
                <w:bottom w:val="none" w:sz="0" w:space="0" w:color="auto"/>
                <w:right w:val="none" w:sz="0" w:space="0" w:color="auto"/>
              </w:divBdr>
            </w:div>
            <w:div w:id="1215308334">
              <w:marLeft w:val="0"/>
              <w:marRight w:val="0"/>
              <w:marTop w:val="0"/>
              <w:marBottom w:val="0"/>
              <w:divBdr>
                <w:top w:val="none" w:sz="0" w:space="0" w:color="auto"/>
                <w:left w:val="none" w:sz="0" w:space="0" w:color="auto"/>
                <w:bottom w:val="none" w:sz="0" w:space="0" w:color="auto"/>
                <w:right w:val="none" w:sz="0" w:space="0" w:color="auto"/>
              </w:divBdr>
            </w:div>
            <w:div w:id="1642610427">
              <w:marLeft w:val="0"/>
              <w:marRight w:val="0"/>
              <w:marTop w:val="0"/>
              <w:marBottom w:val="0"/>
              <w:divBdr>
                <w:top w:val="none" w:sz="0" w:space="0" w:color="auto"/>
                <w:left w:val="none" w:sz="0" w:space="0" w:color="auto"/>
                <w:bottom w:val="none" w:sz="0" w:space="0" w:color="auto"/>
                <w:right w:val="none" w:sz="0" w:space="0" w:color="auto"/>
              </w:divBdr>
            </w:div>
            <w:div w:id="1352149558">
              <w:marLeft w:val="0"/>
              <w:marRight w:val="0"/>
              <w:marTop w:val="0"/>
              <w:marBottom w:val="0"/>
              <w:divBdr>
                <w:top w:val="none" w:sz="0" w:space="0" w:color="auto"/>
                <w:left w:val="none" w:sz="0" w:space="0" w:color="auto"/>
                <w:bottom w:val="none" w:sz="0" w:space="0" w:color="auto"/>
                <w:right w:val="none" w:sz="0" w:space="0" w:color="auto"/>
              </w:divBdr>
            </w:div>
            <w:div w:id="1824152740">
              <w:marLeft w:val="0"/>
              <w:marRight w:val="0"/>
              <w:marTop w:val="0"/>
              <w:marBottom w:val="0"/>
              <w:divBdr>
                <w:top w:val="none" w:sz="0" w:space="0" w:color="auto"/>
                <w:left w:val="none" w:sz="0" w:space="0" w:color="auto"/>
                <w:bottom w:val="none" w:sz="0" w:space="0" w:color="auto"/>
                <w:right w:val="none" w:sz="0" w:space="0" w:color="auto"/>
              </w:divBdr>
            </w:div>
            <w:div w:id="752967493">
              <w:marLeft w:val="0"/>
              <w:marRight w:val="0"/>
              <w:marTop w:val="0"/>
              <w:marBottom w:val="0"/>
              <w:divBdr>
                <w:top w:val="none" w:sz="0" w:space="0" w:color="auto"/>
                <w:left w:val="none" w:sz="0" w:space="0" w:color="auto"/>
                <w:bottom w:val="none" w:sz="0" w:space="0" w:color="auto"/>
                <w:right w:val="none" w:sz="0" w:space="0" w:color="auto"/>
              </w:divBdr>
            </w:div>
            <w:div w:id="2139444345">
              <w:marLeft w:val="0"/>
              <w:marRight w:val="0"/>
              <w:marTop w:val="0"/>
              <w:marBottom w:val="0"/>
              <w:divBdr>
                <w:top w:val="none" w:sz="0" w:space="0" w:color="auto"/>
                <w:left w:val="none" w:sz="0" w:space="0" w:color="auto"/>
                <w:bottom w:val="none" w:sz="0" w:space="0" w:color="auto"/>
                <w:right w:val="none" w:sz="0" w:space="0" w:color="auto"/>
              </w:divBdr>
            </w:div>
            <w:div w:id="1401371366">
              <w:marLeft w:val="0"/>
              <w:marRight w:val="0"/>
              <w:marTop w:val="0"/>
              <w:marBottom w:val="0"/>
              <w:divBdr>
                <w:top w:val="none" w:sz="0" w:space="0" w:color="auto"/>
                <w:left w:val="none" w:sz="0" w:space="0" w:color="auto"/>
                <w:bottom w:val="none" w:sz="0" w:space="0" w:color="auto"/>
                <w:right w:val="none" w:sz="0" w:space="0" w:color="auto"/>
              </w:divBdr>
            </w:div>
            <w:div w:id="864027929">
              <w:marLeft w:val="0"/>
              <w:marRight w:val="0"/>
              <w:marTop w:val="0"/>
              <w:marBottom w:val="0"/>
              <w:divBdr>
                <w:top w:val="none" w:sz="0" w:space="0" w:color="auto"/>
                <w:left w:val="none" w:sz="0" w:space="0" w:color="auto"/>
                <w:bottom w:val="none" w:sz="0" w:space="0" w:color="auto"/>
                <w:right w:val="none" w:sz="0" w:space="0" w:color="auto"/>
              </w:divBdr>
            </w:div>
            <w:div w:id="259413405">
              <w:marLeft w:val="0"/>
              <w:marRight w:val="0"/>
              <w:marTop w:val="0"/>
              <w:marBottom w:val="0"/>
              <w:divBdr>
                <w:top w:val="none" w:sz="0" w:space="0" w:color="auto"/>
                <w:left w:val="none" w:sz="0" w:space="0" w:color="auto"/>
                <w:bottom w:val="none" w:sz="0" w:space="0" w:color="auto"/>
                <w:right w:val="none" w:sz="0" w:space="0" w:color="auto"/>
              </w:divBdr>
            </w:div>
            <w:div w:id="343019487">
              <w:marLeft w:val="0"/>
              <w:marRight w:val="0"/>
              <w:marTop w:val="0"/>
              <w:marBottom w:val="0"/>
              <w:divBdr>
                <w:top w:val="none" w:sz="0" w:space="0" w:color="auto"/>
                <w:left w:val="none" w:sz="0" w:space="0" w:color="auto"/>
                <w:bottom w:val="none" w:sz="0" w:space="0" w:color="auto"/>
                <w:right w:val="none" w:sz="0" w:space="0" w:color="auto"/>
              </w:divBdr>
            </w:div>
            <w:div w:id="1906605649">
              <w:marLeft w:val="0"/>
              <w:marRight w:val="0"/>
              <w:marTop w:val="0"/>
              <w:marBottom w:val="0"/>
              <w:divBdr>
                <w:top w:val="none" w:sz="0" w:space="0" w:color="auto"/>
                <w:left w:val="none" w:sz="0" w:space="0" w:color="auto"/>
                <w:bottom w:val="none" w:sz="0" w:space="0" w:color="auto"/>
                <w:right w:val="none" w:sz="0" w:space="0" w:color="auto"/>
              </w:divBdr>
            </w:div>
            <w:div w:id="399211463">
              <w:marLeft w:val="0"/>
              <w:marRight w:val="0"/>
              <w:marTop w:val="0"/>
              <w:marBottom w:val="0"/>
              <w:divBdr>
                <w:top w:val="none" w:sz="0" w:space="0" w:color="auto"/>
                <w:left w:val="none" w:sz="0" w:space="0" w:color="auto"/>
                <w:bottom w:val="none" w:sz="0" w:space="0" w:color="auto"/>
                <w:right w:val="none" w:sz="0" w:space="0" w:color="auto"/>
              </w:divBdr>
            </w:div>
            <w:div w:id="731272311">
              <w:marLeft w:val="0"/>
              <w:marRight w:val="0"/>
              <w:marTop w:val="0"/>
              <w:marBottom w:val="0"/>
              <w:divBdr>
                <w:top w:val="none" w:sz="0" w:space="0" w:color="auto"/>
                <w:left w:val="none" w:sz="0" w:space="0" w:color="auto"/>
                <w:bottom w:val="none" w:sz="0" w:space="0" w:color="auto"/>
                <w:right w:val="none" w:sz="0" w:space="0" w:color="auto"/>
              </w:divBdr>
            </w:div>
            <w:div w:id="104859017">
              <w:marLeft w:val="0"/>
              <w:marRight w:val="0"/>
              <w:marTop w:val="0"/>
              <w:marBottom w:val="0"/>
              <w:divBdr>
                <w:top w:val="none" w:sz="0" w:space="0" w:color="auto"/>
                <w:left w:val="none" w:sz="0" w:space="0" w:color="auto"/>
                <w:bottom w:val="none" w:sz="0" w:space="0" w:color="auto"/>
                <w:right w:val="none" w:sz="0" w:space="0" w:color="auto"/>
              </w:divBdr>
            </w:div>
            <w:div w:id="1932928975">
              <w:marLeft w:val="0"/>
              <w:marRight w:val="0"/>
              <w:marTop w:val="0"/>
              <w:marBottom w:val="0"/>
              <w:divBdr>
                <w:top w:val="none" w:sz="0" w:space="0" w:color="auto"/>
                <w:left w:val="none" w:sz="0" w:space="0" w:color="auto"/>
                <w:bottom w:val="none" w:sz="0" w:space="0" w:color="auto"/>
                <w:right w:val="none" w:sz="0" w:space="0" w:color="auto"/>
              </w:divBdr>
            </w:div>
            <w:div w:id="1370034156">
              <w:marLeft w:val="0"/>
              <w:marRight w:val="0"/>
              <w:marTop w:val="0"/>
              <w:marBottom w:val="0"/>
              <w:divBdr>
                <w:top w:val="none" w:sz="0" w:space="0" w:color="auto"/>
                <w:left w:val="none" w:sz="0" w:space="0" w:color="auto"/>
                <w:bottom w:val="none" w:sz="0" w:space="0" w:color="auto"/>
                <w:right w:val="none" w:sz="0" w:space="0" w:color="auto"/>
              </w:divBdr>
            </w:div>
            <w:div w:id="1739787982">
              <w:marLeft w:val="0"/>
              <w:marRight w:val="0"/>
              <w:marTop w:val="0"/>
              <w:marBottom w:val="0"/>
              <w:divBdr>
                <w:top w:val="none" w:sz="0" w:space="0" w:color="auto"/>
                <w:left w:val="none" w:sz="0" w:space="0" w:color="auto"/>
                <w:bottom w:val="none" w:sz="0" w:space="0" w:color="auto"/>
                <w:right w:val="none" w:sz="0" w:space="0" w:color="auto"/>
              </w:divBdr>
            </w:div>
            <w:div w:id="1987128545">
              <w:marLeft w:val="0"/>
              <w:marRight w:val="0"/>
              <w:marTop w:val="0"/>
              <w:marBottom w:val="0"/>
              <w:divBdr>
                <w:top w:val="none" w:sz="0" w:space="0" w:color="auto"/>
                <w:left w:val="none" w:sz="0" w:space="0" w:color="auto"/>
                <w:bottom w:val="none" w:sz="0" w:space="0" w:color="auto"/>
                <w:right w:val="none" w:sz="0" w:space="0" w:color="auto"/>
              </w:divBdr>
            </w:div>
            <w:div w:id="1419669012">
              <w:marLeft w:val="0"/>
              <w:marRight w:val="0"/>
              <w:marTop w:val="0"/>
              <w:marBottom w:val="0"/>
              <w:divBdr>
                <w:top w:val="none" w:sz="0" w:space="0" w:color="auto"/>
                <w:left w:val="none" w:sz="0" w:space="0" w:color="auto"/>
                <w:bottom w:val="none" w:sz="0" w:space="0" w:color="auto"/>
                <w:right w:val="none" w:sz="0" w:space="0" w:color="auto"/>
              </w:divBdr>
            </w:div>
            <w:div w:id="218976753">
              <w:marLeft w:val="0"/>
              <w:marRight w:val="0"/>
              <w:marTop w:val="0"/>
              <w:marBottom w:val="0"/>
              <w:divBdr>
                <w:top w:val="none" w:sz="0" w:space="0" w:color="auto"/>
                <w:left w:val="none" w:sz="0" w:space="0" w:color="auto"/>
                <w:bottom w:val="none" w:sz="0" w:space="0" w:color="auto"/>
                <w:right w:val="none" w:sz="0" w:space="0" w:color="auto"/>
              </w:divBdr>
            </w:div>
            <w:div w:id="497500603">
              <w:marLeft w:val="0"/>
              <w:marRight w:val="0"/>
              <w:marTop w:val="0"/>
              <w:marBottom w:val="0"/>
              <w:divBdr>
                <w:top w:val="none" w:sz="0" w:space="0" w:color="auto"/>
                <w:left w:val="none" w:sz="0" w:space="0" w:color="auto"/>
                <w:bottom w:val="none" w:sz="0" w:space="0" w:color="auto"/>
                <w:right w:val="none" w:sz="0" w:space="0" w:color="auto"/>
              </w:divBdr>
            </w:div>
            <w:div w:id="945310326">
              <w:marLeft w:val="0"/>
              <w:marRight w:val="0"/>
              <w:marTop w:val="0"/>
              <w:marBottom w:val="0"/>
              <w:divBdr>
                <w:top w:val="none" w:sz="0" w:space="0" w:color="auto"/>
                <w:left w:val="none" w:sz="0" w:space="0" w:color="auto"/>
                <w:bottom w:val="none" w:sz="0" w:space="0" w:color="auto"/>
                <w:right w:val="none" w:sz="0" w:space="0" w:color="auto"/>
              </w:divBdr>
            </w:div>
            <w:div w:id="608506589">
              <w:marLeft w:val="0"/>
              <w:marRight w:val="0"/>
              <w:marTop w:val="0"/>
              <w:marBottom w:val="0"/>
              <w:divBdr>
                <w:top w:val="none" w:sz="0" w:space="0" w:color="auto"/>
                <w:left w:val="none" w:sz="0" w:space="0" w:color="auto"/>
                <w:bottom w:val="none" w:sz="0" w:space="0" w:color="auto"/>
                <w:right w:val="none" w:sz="0" w:space="0" w:color="auto"/>
              </w:divBdr>
            </w:div>
            <w:div w:id="1073820881">
              <w:marLeft w:val="0"/>
              <w:marRight w:val="0"/>
              <w:marTop w:val="0"/>
              <w:marBottom w:val="0"/>
              <w:divBdr>
                <w:top w:val="none" w:sz="0" w:space="0" w:color="auto"/>
                <w:left w:val="none" w:sz="0" w:space="0" w:color="auto"/>
                <w:bottom w:val="none" w:sz="0" w:space="0" w:color="auto"/>
                <w:right w:val="none" w:sz="0" w:space="0" w:color="auto"/>
              </w:divBdr>
            </w:div>
            <w:div w:id="1164974968">
              <w:marLeft w:val="0"/>
              <w:marRight w:val="0"/>
              <w:marTop w:val="0"/>
              <w:marBottom w:val="0"/>
              <w:divBdr>
                <w:top w:val="none" w:sz="0" w:space="0" w:color="auto"/>
                <w:left w:val="none" w:sz="0" w:space="0" w:color="auto"/>
                <w:bottom w:val="none" w:sz="0" w:space="0" w:color="auto"/>
                <w:right w:val="none" w:sz="0" w:space="0" w:color="auto"/>
              </w:divBdr>
            </w:div>
            <w:div w:id="1277643104">
              <w:marLeft w:val="0"/>
              <w:marRight w:val="0"/>
              <w:marTop w:val="0"/>
              <w:marBottom w:val="0"/>
              <w:divBdr>
                <w:top w:val="none" w:sz="0" w:space="0" w:color="auto"/>
                <w:left w:val="none" w:sz="0" w:space="0" w:color="auto"/>
                <w:bottom w:val="none" w:sz="0" w:space="0" w:color="auto"/>
                <w:right w:val="none" w:sz="0" w:space="0" w:color="auto"/>
              </w:divBdr>
            </w:div>
            <w:div w:id="349456407">
              <w:marLeft w:val="0"/>
              <w:marRight w:val="0"/>
              <w:marTop w:val="0"/>
              <w:marBottom w:val="0"/>
              <w:divBdr>
                <w:top w:val="none" w:sz="0" w:space="0" w:color="auto"/>
                <w:left w:val="none" w:sz="0" w:space="0" w:color="auto"/>
                <w:bottom w:val="none" w:sz="0" w:space="0" w:color="auto"/>
                <w:right w:val="none" w:sz="0" w:space="0" w:color="auto"/>
              </w:divBdr>
            </w:div>
            <w:div w:id="980036778">
              <w:marLeft w:val="0"/>
              <w:marRight w:val="0"/>
              <w:marTop w:val="0"/>
              <w:marBottom w:val="0"/>
              <w:divBdr>
                <w:top w:val="none" w:sz="0" w:space="0" w:color="auto"/>
                <w:left w:val="none" w:sz="0" w:space="0" w:color="auto"/>
                <w:bottom w:val="none" w:sz="0" w:space="0" w:color="auto"/>
                <w:right w:val="none" w:sz="0" w:space="0" w:color="auto"/>
              </w:divBdr>
            </w:div>
            <w:div w:id="90443310">
              <w:marLeft w:val="0"/>
              <w:marRight w:val="0"/>
              <w:marTop w:val="0"/>
              <w:marBottom w:val="0"/>
              <w:divBdr>
                <w:top w:val="none" w:sz="0" w:space="0" w:color="auto"/>
                <w:left w:val="none" w:sz="0" w:space="0" w:color="auto"/>
                <w:bottom w:val="none" w:sz="0" w:space="0" w:color="auto"/>
                <w:right w:val="none" w:sz="0" w:space="0" w:color="auto"/>
              </w:divBdr>
            </w:div>
            <w:div w:id="282420462">
              <w:marLeft w:val="0"/>
              <w:marRight w:val="0"/>
              <w:marTop w:val="0"/>
              <w:marBottom w:val="0"/>
              <w:divBdr>
                <w:top w:val="none" w:sz="0" w:space="0" w:color="auto"/>
                <w:left w:val="none" w:sz="0" w:space="0" w:color="auto"/>
                <w:bottom w:val="none" w:sz="0" w:space="0" w:color="auto"/>
                <w:right w:val="none" w:sz="0" w:space="0" w:color="auto"/>
              </w:divBdr>
            </w:div>
            <w:div w:id="293875652">
              <w:marLeft w:val="0"/>
              <w:marRight w:val="0"/>
              <w:marTop w:val="0"/>
              <w:marBottom w:val="0"/>
              <w:divBdr>
                <w:top w:val="none" w:sz="0" w:space="0" w:color="auto"/>
                <w:left w:val="none" w:sz="0" w:space="0" w:color="auto"/>
                <w:bottom w:val="none" w:sz="0" w:space="0" w:color="auto"/>
                <w:right w:val="none" w:sz="0" w:space="0" w:color="auto"/>
              </w:divBdr>
            </w:div>
            <w:div w:id="10841210">
              <w:marLeft w:val="0"/>
              <w:marRight w:val="0"/>
              <w:marTop w:val="0"/>
              <w:marBottom w:val="0"/>
              <w:divBdr>
                <w:top w:val="none" w:sz="0" w:space="0" w:color="auto"/>
                <w:left w:val="none" w:sz="0" w:space="0" w:color="auto"/>
                <w:bottom w:val="none" w:sz="0" w:space="0" w:color="auto"/>
                <w:right w:val="none" w:sz="0" w:space="0" w:color="auto"/>
              </w:divBdr>
            </w:div>
            <w:div w:id="651254618">
              <w:marLeft w:val="0"/>
              <w:marRight w:val="0"/>
              <w:marTop w:val="0"/>
              <w:marBottom w:val="0"/>
              <w:divBdr>
                <w:top w:val="none" w:sz="0" w:space="0" w:color="auto"/>
                <w:left w:val="none" w:sz="0" w:space="0" w:color="auto"/>
                <w:bottom w:val="none" w:sz="0" w:space="0" w:color="auto"/>
                <w:right w:val="none" w:sz="0" w:space="0" w:color="auto"/>
              </w:divBdr>
            </w:div>
            <w:div w:id="861938054">
              <w:marLeft w:val="0"/>
              <w:marRight w:val="0"/>
              <w:marTop w:val="0"/>
              <w:marBottom w:val="0"/>
              <w:divBdr>
                <w:top w:val="none" w:sz="0" w:space="0" w:color="auto"/>
                <w:left w:val="none" w:sz="0" w:space="0" w:color="auto"/>
                <w:bottom w:val="none" w:sz="0" w:space="0" w:color="auto"/>
                <w:right w:val="none" w:sz="0" w:space="0" w:color="auto"/>
              </w:divBdr>
            </w:div>
            <w:div w:id="466243725">
              <w:marLeft w:val="0"/>
              <w:marRight w:val="0"/>
              <w:marTop w:val="0"/>
              <w:marBottom w:val="0"/>
              <w:divBdr>
                <w:top w:val="none" w:sz="0" w:space="0" w:color="auto"/>
                <w:left w:val="none" w:sz="0" w:space="0" w:color="auto"/>
                <w:bottom w:val="none" w:sz="0" w:space="0" w:color="auto"/>
                <w:right w:val="none" w:sz="0" w:space="0" w:color="auto"/>
              </w:divBdr>
            </w:div>
            <w:div w:id="1208567086">
              <w:marLeft w:val="0"/>
              <w:marRight w:val="0"/>
              <w:marTop w:val="0"/>
              <w:marBottom w:val="0"/>
              <w:divBdr>
                <w:top w:val="none" w:sz="0" w:space="0" w:color="auto"/>
                <w:left w:val="none" w:sz="0" w:space="0" w:color="auto"/>
                <w:bottom w:val="none" w:sz="0" w:space="0" w:color="auto"/>
                <w:right w:val="none" w:sz="0" w:space="0" w:color="auto"/>
              </w:divBdr>
            </w:div>
            <w:div w:id="509300206">
              <w:marLeft w:val="0"/>
              <w:marRight w:val="0"/>
              <w:marTop w:val="0"/>
              <w:marBottom w:val="0"/>
              <w:divBdr>
                <w:top w:val="none" w:sz="0" w:space="0" w:color="auto"/>
                <w:left w:val="none" w:sz="0" w:space="0" w:color="auto"/>
                <w:bottom w:val="none" w:sz="0" w:space="0" w:color="auto"/>
                <w:right w:val="none" w:sz="0" w:space="0" w:color="auto"/>
              </w:divBdr>
            </w:div>
            <w:div w:id="979652957">
              <w:marLeft w:val="0"/>
              <w:marRight w:val="0"/>
              <w:marTop w:val="0"/>
              <w:marBottom w:val="0"/>
              <w:divBdr>
                <w:top w:val="none" w:sz="0" w:space="0" w:color="auto"/>
                <w:left w:val="none" w:sz="0" w:space="0" w:color="auto"/>
                <w:bottom w:val="none" w:sz="0" w:space="0" w:color="auto"/>
                <w:right w:val="none" w:sz="0" w:space="0" w:color="auto"/>
              </w:divBdr>
            </w:div>
            <w:div w:id="2083795046">
              <w:marLeft w:val="0"/>
              <w:marRight w:val="0"/>
              <w:marTop w:val="0"/>
              <w:marBottom w:val="0"/>
              <w:divBdr>
                <w:top w:val="none" w:sz="0" w:space="0" w:color="auto"/>
                <w:left w:val="none" w:sz="0" w:space="0" w:color="auto"/>
                <w:bottom w:val="none" w:sz="0" w:space="0" w:color="auto"/>
                <w:right w:val="none" w:sz="0" w:space="0" w:color="auto"/>
              </w:divBdr>
            </w:div>
            <w:div w:id="1581600865">
              <w:marLeft w:val="0"/>
              <w:marRight w:val="0"/>
              <w:marTop w:val="0"/>
              <w:marBottom w:val="0"/>
              <w:divBdr>
                <w:top w:val="none" w:sz="0" w:space="0" w:color="auto"/>
                <w:left w:val="none" w:sz="0" w:space="0" w:color="auto"/>
                <w:bottom w:val="none" w:sz="0" w:space="0" w:color="auto"/>
                <w:right w:val="none" w:sz="0" w:space="0" w:color="auto"/>
              </w:divBdr>
            </w:div>
            <w:div w:id="743260446">
              <w:marLeft w:val="0"/>
              <w:marRight w:val="0"/>
              <w:marTop w:val="0"/>
              <w:marBottom w:val="0"/>
              <w:divBdr>
                <w:top w:val="none" w:sz="0" w:space="0" w:color="auto"/>
                <w:left w:val="none" w:sz="0" w:space="0" w:color="auto"/>
                <w:bottom w:val="none" w:sz="0" w:space="0" w:color="auto"/>
                <w:right w:val="none" w:sz="0" w:space="0" w:color="auto"/>
              </w:divBdr>
            </w:div>
            <w:div w:id="1133794615">
              <w:marLeft w:val="0"/>
              <w:marRight w:val="0"/>
              <w:marTop w:val="0"/>
              <w:marBottom w:val="0"/>
              <w:divBdr>
                <w:top w:val="none" w:sz="0" w:space="0" w:color="auto"/>
                <w:left w:val="none" w:sz="0" w:space="0" w:color="auto"/>
                <w:bottom w:val="none" w:sz="0" w:space="0" w:color="auto"/>
                <w:right w:val="none" w:sz="0" w:space="0" w:color="auto"/>
              </w:divBdr>
            </w:div>
            <w:div w:id="1177958161">
              <w:marLeft w:val="0"/>
              <w:marRight w:val="0"/>
              <w:marTop w:val="0"/>
              <w:marBottom w:val="0"/>
              <w:divBdr>
                <w:top w:val="none" w:sz="0" w:space="0" w:color="auto"/>
                <w:left w:val="none" w:sz="0" w:space="0" w:color="auto"/>
                <w:bottom w:val="none" w:sz="0" w:space="0" w:color="auto"/>
                <w:right w:val="none" w:sz="0" w:space="0" w:color="auto"/>
              </w:divBdr>
            </w:div>
            <w:div w:id="543174586">
              <w:marLeft w:val="0"/>
              <w:marRight w:val="0"/>
              <w:marTop w:val="0"/>
              <w:marBottom w:val="0"/>
              <w:divBdr>
                <w:top w:val="none" w:sz="0" w:space="0" w:color="auto"/>
                <w:left w:val="none" w:sz="0" w:space="0" w:color="auto"/>
                <w:bottom w:val="none" w:sz="0" w:space="0" w:color="auto"/>
                <w:right w:val="none" w:sz="0" w:space="0" w:color="auto"/>
              </w:divBdr>
            </w:div>
            <w:div w:id="25059445">
              <w:marLeft w:val="0"/>
              <w:marRight w:val="0"/>
              <w:marTop w:val="0"/>
              <w:marBottom w:val="0"/>
              <w:divBdr>
                <w:top w:val="none" w:sz="0" w:space="0" w:color="auto"/>
                <w:left w:val="none" w:sz="0" w:space="0" w:color="auto"/>
                <w:bottom w:val="none" w:sz="0" w:space="0" w:color="auto"/>
                <w:right w:val="none" w:sz="0" w:space="0" w:color="auto"/>
              </w:divBdr>
            </w:div>
            <w:div w:id="78841441">
              <w:marLeft w:val="0"/>
              <w:marRight w:val="0"/>
              <w:marTop w:val="0"/>
              <w:marBottom w:val="0"/>
              <w:divBdr>
                <w:top w:val="none" w:sz="0" w:space="0" w:color="auto"/>
                <w:left w:val="none" w:sz="0" w:space="0" w:color="auto"/>
                <w:bottom w:val="none" w:sz="0" w:space="0" w:color="auto"/>
                <w:right w:val="none" w:sz="0" w:space="0" w:color="auto"/>
              </w:divBdr>
            </w:div>
            <w:div w:id="1095983074">
              <w:marLeft w:val="0"/>
              <w:marRight w:val="0"/>
              <w:marTop w:val="0"/>
              <w:marBottom w:val="0"/>
              <w:divBdr>
                <w:top w:val="none" w:sz="0" w:space="0" w:color="auto"/>
                <w:left w:val="none" w:sz="0" w:space="0" w:color="auto"/>
                <w:bottom w:val="none" w:sz="0" w:space="0" w:color="auto"/>
                <w:right w:val="none" w:sz="0" w:space="0" w:color="auto"/>
              </w:divBdr>
            </w:div>
            <w:div w:id="244581153">
              <w:marLeft w:val="0"/>
              <w:marRight w:val="0"/>
              <w:marTop w:val="0"/>
              <w:marBottom w:val="0"/>
              <w:divBdr>
                <w:top w:val="none" w:sz="0" w:space="0" w:color="auto"/>
                <w:left w:val="none" w:sz="0" w:space="0" w:color="auto"/>
                <w:bottom w:val="none" w:sz="0" w:space="0" w:color="auto"/>
                <w:right w:val="none" w:sz="0" w:space="0" w:color="auto"/>
              </w:divBdr>
            </w:div>
            <w:div w:id="337079636">
              <w:marLeft w:val="0"/>
              <w:marRight w:val="0"/>
              <w:marTop w:val="0"/>
              <w:marBottom w:val="0"/>
              <w:divBdr>
                <w:top w:val="none" w:sz="0" w:space="0" w:color="auto"/>
                <w:left w:val="none" w:sz="0" w:space="0" w:color="auto"/>
                <w:bottom w:val="none" w:sz="0" w:space="0" w:color="auto"/>
                <w:right w:val="none" w:sz="0" w:space="0" w:color="auto"/>
              </w:divBdr>
            </w:div>
            <w:div w:id="1553735771">
              <w:marLeft w:val="0"/>
              <w:marRight w:val="0"/>
              <w:marTop w:val="0"/>
              <w:marBottom w:val="0"/>
              <w:divBdr>
                <w:top w:val="none" w:sz="0" w:space="0" w:color="auto"/>
                <w:left w:val="none" w:sz="0" w:space="0" w:color="auto"/>
                <w:bottom w:val="none" w:sz="0" w:space="0" w:color="auto"/>
                <w:right w:val="none" w:sz="0" w:space="0" w:color="auto"/>
              </w:divBdr>
            </w:div>
            <w:div w:id="1542086837">
              <w:marLeft w:val="0"/>
              <w:marRight w:val="0"/>
              <w:marTop w:val="0"/>
              <w:marBottom w:val="0"/>
              <w:divBdr>
                <w:top w:val="none" w:sz="0" w:space="0" w:color="auto"/>
                <w:left w:val="none" w:sz="0" w:space="0" w:color="auto"/>
                <w:bottom w:val="none" w:sz="0" w:space="0" w:color="auto"/>
                <w:right w:val="none" w:sz="0" w:space="0" w:color="auto"/>
              </w:divBdr>
            </w:div>
            <w:div w:id="644966714">
              <w:marLeft w:val="0"/>
              <w:marRight w:val="0"/>
              <w:marTop w:val="0"/>
              <w:marBottom w:val="0"/>
              <w:divBdr>
                <w:top w:val="none" w:sz="0" w:space="0" w:color="auto"/>
                <w:left w:val="none" w:sz="0" w:space="0" w:color="auto"/>
                <w:bottom w:val="none" w:sz="0" w:space="0" w:color="auto"/>
                <w:right w:val="none" w:sz="0" w:space="0" w:color="auto"/>
              </w:divBdr>
            </w:div>
            <w:div w:id="2044093256">
              <w:marLeft w:val="0"/>
              <w:marRight w:val="0"/>
              <w:marTop w:val="0"/>
              <w:marBottom w:val="0"/>
              <w:divBdr>
                <w:top w:val="none" w:sz="0" w:space="0" w:color="auto"/>
                <w:left w:val="none" w:sz="0" w:space="0" w:color="auto"/>
                <w:bottom w:val="none" w:sz="0" w:space="0" w:color="auto"/>
                <w:right w:val="none" w:sz="0" w:space="0" w:color="auto"/>
              </w:divBdr>
            </w:div>
            <w:div w:id="1447776878">
              <w:marLeft w:val="0"/>
              <w:marRight w:val="0"/>
              <w:marTop w:val="0"/>
              <w:marBottom w:val="0"/>
              <w:divBdr>
                <w:top w:val="none" w:sz="0" w:space="0" w:color="auto"/>
                <w:left w:val="none" w:sz="0" w:space="0" w:color="auto"/>
                <w:bottom w:val="none" w:sz="0" w:space="0" w:color="auto"/>
                <w:right w:val="none" w:sz="0" w:space="0" w:color="auto"/>
              </w:divBdr>
            </w:div>
            <w:div w:id="1990673528">
              <w:marLeft w:val="0"/>
              <w:marRight w:val="0"/>
              <w:marTop w:val="0"/>
              <w:marBottom w:val="0"/>
              <w:divBdr>
                <w:top w:val="none" w:sz="0" w:space="0" w:color="auto"/>
                <w:left w:val="none" w:sz="0" w:space="0" w:color="auto"/>
                <w:bottom w:val="none" w:sz="0" w:space="0" w:color="auto"/>
                <w:right w:val="none" w:sz="0" w:space="0" w:color="auto"/>
              </w:divBdr>
            </w:div>
            <w:div w:id="1095058564">
              <w:marLeft w:val="0"/>
              <w:marRight w:val="0"/>
              <w:marTop w:val="0"/>
              <w:marBottom w:val="0"/>
              <w:divBdr>
                <w:top w:val="none" w:sz="0" w:space="0" w:color="auto"/>
                <w:left w:val="none" w:sz="0" w:space="0" w:color="auto"/>
                <w:bottom w:val="none" w:sz="0" w:space="0" w:color="auto"/>
                <w:right w:val="none" w:sz="0" w:space="0" w:color="auto"/>
              </w:divBdr>
            </w:div>
            <w:div w:id="128015499">
              <w:marLeft w:val="0"/>
              <w:marRight w:val="0"/>
              <w:marTop w:val="0"/>
              <w:marBottom w:val="0"/>
              <w:divBdr>
                <w:top w:val="none" w:sz="0" w:space="0" w:color="auto"/>
                <w:left w:val="none" w:sz="0" w:space="0" w:color="auto"/>
                <w:bottom w:val="none" w:sz="0" w:space="0" w:color="auto"/>
                <w:right w:val="none" w:sz="0" w:space="0" w:color="auto"/>
              </w:divBdr>
            </w:div>
            <w:div w:id="1465351878">
              <w:marLeft w:val="0"/>
              <w:marRight w:val="0"/>
              <w:marTop w:val="0"/>
              <w:marBottom w:val="0"/>
              <w:divBdr>
                <w:top w:val="none" w:sz="0" w:space="0" w:color="auto"/>
                <w:left w:val="none" w:sz="0" w:space="0" w:color="auto"/>
                <w:bottom w:val="none" w:sz="0" w:space="0" w:color="auto"/>
                <w:right w:val="none" w:sz="0" w:space="0" w:color="auto"/>
              </w:divBdr>
            </w:div>
            <w:div w:id="327251472">
              <w:marLeft w:val="0"/>
              <w:marRight w:val="0"/>
              <w:marTop w:val="0"/>
              <w:marBottom w:val="0"/>
              <w:divBdr>
                <w:top w:val="none" w:sz="0" w:space="0" w:color="auto"/>
                <w:left w:val="none" w:sz="0" w:space="0" w:color="auto"/>
                <w:bottom w:val="none" w:sz="0" w:space="0" w:color="auto"/>
                <w:right w:val="none" w:sz="0" w:space="0" w:color="auto"/>
              </w:divBdr>
            </w:div>
            <w:div w:id="1623417233">
              <w:marLeft w:val="0"/>
              <w:marRight w:val="0"/>
              <w:marTop w:val="0"/>
              <w:marBottom w:val="0"/>
              <w:divBdr>
                <w:top w:val="none" w:sz="0" w:space="0" w:color="auto"/>
                <w:left w:val="none" w:sz="0" w:space="0" w:color="auto"/>
                <w:bottom w:val="none" w:sz="0" w:space="0" w:color="auto"/>
                <w:right w:val="none" w:sz="0" w:space="0" w:color="auto"/>
              </w:divBdr>
            </w:div>
            <w:div w:id="377976267">
              <w:marLeft w:val="0"/>
              <w:marRight w:val="0"/>
              <w:marTop w:val="0"/>
              <w:marBottom w:val="0"/>
              <w:divBdr>
                <w:top w:val="none" w:sz="0" w:space="0" w:color="auto"/>
                <w:left w:val="none" w:sz="0" w:space="0" w:color="auto"/>
                <w:bottom w:val="none" w:sz="0" w:space="0" w:color="auto"/>
                <w:right w:val="none" w:sz="0" w:space="0" w:color="auto"/>
              </w:divBdr>
            </w:div>
            <w:div w:id="663751465">
              <w:marLeft w:val="0"/>
              <w:marRight w:val="0"/>
              <w:marTop w:val="0"/>
              <w:marBottom w:val="0"/>
              <w:divBdr>
                <w:top w:val="none" w:sz="0" w:space="0" w:color="auto"/>
                <w:left w:val="none" w:sz="0" w:space="0" w:color="auto"/>
                <w:bottom w:val="none" w:sz="0" w:space="0" w:color="auto"/>
                <w:right w:val="none" w:sz="0" w:space="0" w:color="auto"/>
              </w:divBdr>
            </w:div>
            <w:div w:id="733351269">
              <w:marLeft w:val="0"/>
              <w:marRight w:val="0"/>
              <w:marTop w:val="0"/>
              <w:marBottom w:val="0"/>
              <w:divBdr>
                <w:top w:val="none" w:sz="0" w:space="0" w:color="auto"/>
                <w:left w:val="none" w:sz="0" w:space="0" w:color="auto"/>
                <w:bottom w:val="none" w:sz="0" w:space="0" w:color="auto"/>
                <w:right w:val="none" w:sz="0" w:space="0" w:color="auto"/>
              </w:divBdr>
            </w:div>
            <w:div w:id="1634169285">
              <w:marLeft w:val="0"/>
              <w:marRight w:val="0"/>
              <w:marTop w:val="0"/>
              <w:marBottom w:val="0"/>
              <w:divBdr>
                <w:top w:val="none" w:sz="0" w:space="0" w:color="auto"/>
                <w:left w:val="none" w:sz="0" w:space="0" w:color="auto"/>
                <w:bottom w:val="none" w:sz="0" w:space="0" w:color="auto"/>
                <w:right w:val="none" w:sz="0" w:space="0" w:color="auto"/>
              </w:divBdr>
            </w:div>
            <w:div w:id="892157846">
              <w:marLeft w:val="0"/>
              <w:marRight w:val="0"/>
              <w:marTop w:val="0"/>
              <w:marBottom w:val="0"/>
              <w:divBdr>
                <w:top w:val="none" w:sz="0" w:space="0" w:color="auto"/>
                <w:left w:val="none" w:sz="0" w:space="0" w:color="auto"/>
                <w:bottom w:val="none" w:sz="0" w:space="0" w:color="auto"/>
                <w:right w:val="none" w:sz="0" w:space="0" w:color="auto"/>
              </w:divBdr>
            </w:div>
            <w:div w:id="45033666">
              <w:marLeft w:val="0"/>
              <w:marRight w:val="0"/>
              <w:marTop w:val="0"/>
              <w:marBottom w:val="0"/>
              <w:divBdr>
                <w:top w:val="none" w:sz="0" w:space="0" w:color="auto"/>
                <w:left w:val="none" w:sz="0" w:space="0" w:color="auto"/>
                <w:bottom w:val="none" w:sz="0" w:space="0" w:color="auto"/>
                <w:right w:val="none" w:sz="0" w:space="0" w:color="auto"/>
              </w:divBdr>
            </w:div>
            <w:div w:id="497961851">
              <w:marLeft w:val="0"/>
              <w:marRight w:val="0"/>
              <w:marTop w:val="0"/>
              <w:marBottom w:val="0"/>
              <w:divBdr>
                <w:top w:val="none" w:sz="0" w:space="0" w:color="auto"/>
                <w:left w:val="none" w:sz="0" w:space="0" w:color="auto"/>
                <w:bottom w:val="none" w:sz="0" w:space="0" w:color="auto"/>
                <w:right w:val="none" w:sz="0" w:space="0" w:color="auto"/>
              </w:divBdr>
            </w:div>
            <w:div w:id="1457990324">
              <w:marLeft w:val="0"/>
              <w:marRight w:val="0"/>
              <w:marTop w:val="0"/>
              <w:marBottom w:val="0"/>
              <w:divBdr>
                <w:top w:val="none" w:sz="0" w:space="0" w:color="auto"/>
                <w:left w:val="none" w:sz="0" w:space="0" w:color="auto"/>
                <w:bottom w:val="none" w:sz="0" w:space="0" w:color="auto"/>
                <w:right w:val="none" w:sz="0" w:space="0" w:color="auto"/>
              </w:divBdr>
            </w:div>
            <w:div w:id="1032144535">
              <w:marLeft w:val="0"/>
              <w:marRight w:val="0"/>
              <w:marTop w:val="0"/>
              <w:marBottom w:val="0"/>
              <w:divBdr>
                <w:top w:val="none" w:sz="0" w:space="0" w:color="auto"/>
                <w:left w:val="none" w:sz="0" w:space="0" w:color="auto"/>
                <w:bottom w:val="none" w:sz="0" w:space="0" w:color="auto"/>
                <w:right w:val="none" w:sz="0" w:space="0" w:color="auto"/>
              </w:divBdr>
            </w:div>
            <w:div w:id="415516322">
              <w:marLeft w:val="0"/>
              <w:marRight w:val="0"/>
              <w:marTop w:val="0"/>
              <w:marBottom w:val="0"/>
              <w:divBdr>
                <w:top w:val="none" w:sz="0" w:space="0" w:color="auto"/>
                <w:left w:val="none" w:sz="0" w:space="0" w:color="auto"/>
                <w:bottom w:val="none" w:sz="0" w:space="0" w:color="auto"/>
                <w:right w:val="none" w:sz="0" w:space="0" w:color="auto"/>
              </w:divBdr>
            </w:div>
            <w:div w:id="1413506866">
              <w:marLeft w:val="0"/>
              <w:marRight w:val="0"/>
              <w:marTop w:val="0"/>
              <w:marBottom w:val="0"/>
              <w:divBdr>
                <w:top w:val="none" w:sz="0" w:space="0" w:color="auto"/>
                <w:left w:val="none" w:sz="0" w:space="0" w:color="auto"/>
                <w:bottom w:val="none" w:sz="0" w:space="0" w:color="auto"/>
                <w:right w:val="none" w:sz="0" w:space="0" w:color="auto"/>
              </w:divBdr>
            </w:div>
            <w:div w:id="2141072173">
              <w:marLeft w:val="0"/>
              <w:marRight w:val="0"/>
              <w:marTop w:val="0"/>
              <w:marBottom w:val="0"/>
              <w:divBdr>
                <w:top w:val="none" w:sz="0" w:space="0" w:color="auto"/>
                <w:left w:val="none" w:sz="0" w:space="0" w:color="auto"/>
                <w:bottom w:val="none" w:sz="0" w:space="0" w:color="auto"/>
                <w:right w:val="none" w:sz="0" w:space="0" w:color="auto"/>
              </w:divBdr>
            </w:div>
            <w:div w:id="1693146896">
              <w:marLeft w:val="0"/>
              <w:marRight w:val="0"/>
              <w:marTop w:val="0"/>
              <w:marBottom w:val="0"/>
              <w:divBdr>
                <w:top w:val="none" w:sz="0" w:space="0" w:color="auto"/>
                <w:left w:val="none" w:sz="0" w:space="0" w:color="auto"/>
                <w:bottom w:val="none" w:sz="0" w:space="0" w:color="auto"/>
                <w:right w:val="none" w:sz="0" w:space="0" w:color="auto"/>
              </w:divBdr>
            </w:div>
            <w:div w:id="453014581">
              <w:marLeft w:val="0"/>
              <w:marRight w:val="0"/>
              <w:marTop w:val="0"/>
              <w:marBottom w:val="0"/>
              <w:divBdr>
                <w:top w:val="none" w:sz="0" w:space="0" w:color="auto"/>
                <w:left w:val="none" w:sz="0" w:space="0" w:color="auto"/>
                <w:bottom w:val="none" w:sz="0" w:space="0" w:color="auto"/>
                <w:right w:val="none" w:sz="0" w:space="0" w:color="auto"/>
              </w:divBdr>
            </w:div>
            <w:div w:id="1348170459">
              <w:marLeft w:val="0"/>
              <w:marRight w:val="0"/>
              <w:marTop w:val="0"/>
              <w:marBottom w:val="0"/>
              <w:divBdr>
                <w:top w:val="none" w:sz="0" w:space="0" w:color="auto"/>
                <w:left w:val="none" w:sz="0" w:space="0" w:color="auto"/>
                <w:bottom w:val="none" w:sz="0" w:space="0" w:color="auto"/>
                <w:right w:val="none" w:sz="0" w:space="0" w:color="auto"/>
              </w:divBdr>
            </w:div>
            <w:div w:id="1883126980">
              <w:marLeft w:val="0"/>
              <w:marRight w:val="0"/>
              <w:marTop w:val="0"/>
              <w:marBottom w:val="0"/>
              <w:divBdr>
                <w:top w:val="none" w:sz="0" w:space="0" w:color="auto"/>
                <w:left w:val="none" w:sz="0" w:space="0" w:color="auto"/>
                <w:bottom w:val="none" w:sz="0" w:space="0" w:color="auto"/>
                <w:right w:val="none" w:sz="0" w:space="0" w:color="auto"/>
              </w:divBdr>
            </w:div>
            <w:div w:id="852960874">
              <w:marLeft w:val="0"/>
              <w:marRight w:val="0"/>
              <w:marTop w:val="0"/>
              <w:marBottom w:val="0"/>
              <w:divBdr>
                <w:top w:val="none" w:sz="0" w:space="0" w:color="auto"/>
                <w:left w:val="none" w:sz="0" w:space="0" w:color="auto"/>
                <w:bottom w:val="none" w:sz="0" w:space="0" w:color="auto"/>
                <w:right w:val="none" w:sz="0" w:space="0" w:color="auto"/>
              </w:divBdr>
            </w:div>
            <w:div w:id="1237594948">
              <w:marLeft w:val="0"/>
              <w:marRight w:val="0"/>
              <w:marTop w:val="0"/>
              <w:marBottom w:val="0"/>
              <w:divBdr>
                <w:top w:val="none" w:sz="0" w:space="0" w:color="auto"/>
                <w:left w:val="none" w:sz="0" w:space="0" w:color="auto"/>
                <w:bottom w:val="none" w:sz="0" w:space="0" w:color="auto"/>
                <w:right w:val="none" w:sz="0" w:space="0" w:color="auto"/>
              </w:divBdr>
            </w:div>
            <w:div w:id="1552226481">
              <w:marLeft w:val="0"/>
              <w:marRight w:val="0"/>
              <w:marTop w:val="0"/>
              <w:marBottom w:val="0"/>
              <w:divBdr>
                <w:top w:val="none" w:sz="0" w:space="0" w:color="auto"/>
                <w:left w:val="none" w:sz="0" w:space="0" w:color="auto"/>
                <w:bottom w:val="none" w:sz="0" w:space="0" w:color="auto"/>
                <w:right w:val="none" w:sz="0" w:space="0" w:color="auto"/>
              </w:divBdr>
            </w:div>
            <w:div w:id="1199976208">
              <w:marLeft w:val="0"/>
              <w:marRight w:val="0"/>
              <w:marTop w:val="0"/>
              <w:marBottom w:val="0"/>
              <w:divBdr>
                <w:top w:val="none" w:sz="0" w:space="0" w:color="auto"/>
                <w:left w:val="none" w:sz="0" w:space="0" w:color="auto"/>
                <w:bottom w:val="none" w:sz="0" w:space="0" w:color="auto"/>
                <w:right w:val="none" w:sz="0" w:space="0" w:color="auto"/>
              </w:divBdr>
            </w:div>
            <w:div w:id="301734770">
              <w:marLeft w:val="0"/>
              <w:marRight w:val="0"/>
              <w:marTop w:val="0"/>
              <w:marBottom w:val="0"/>
              <w:divBdr>
                <w:top w:val="none" w:sz="0" w:space="0" w:color="auto"/>
                <w:left w:val="none" w:sz="0" w:space="0" w:color="auto"/>
                <w:bottom w:val="none" w:sz="0" w:space="0" w:color="auto"/>
                <w:right w:val="none" w:sz="0" w:space="0" w:color="auto"/>
              </w:divBdr>
            </w:div>
            <w:div w:id="57677169">
              <w:marLeft w:val="0"/>
              <w:marRight w:val="0"/>
              <w:marTop w:val="0"/>
              <w:marBottom w:val="0"/>
              <w:divBdr>
                <w:top w:val="none" w:sz="0" w:space="0" w:color="auto"/>
                <w:left w:val="none" w:sz="0" w:space="0" w:color="auto"/>
                <w:bottom w:val="none" w:sz="0" w:space="0" w:color="auto"/>
                <w:right w:val="none" w:sz="0" w:space="0" w:color="auto"/>
              </w:divBdr>
            </w:div>
            <w:div w:id="610010964">
              <w:marLeft w:val="0"/>
              <w:marRight w:val="0"/>
              <w:marTop w:val="0"/>
              <w:marBottom w:val="0"/>
              <w:divBdr>
                <w:top w:val="none" w:sz="0" w:space="0" w:color="auto"/>
                <w:left w:val="none" w:sz="0" w:space="0" w:color="auto"/>
                <w:bottom w:val="none" w:sz="0" w:space="0" w:color="auto"/>
                <w:right w:val="none" w:sz="0" w:space="0" w:color="auto"/>
              </w:divBdr>
            </w:div>
            <w:div w:id="702363158">
              <w:marLeft w:val="0"/>
              <w:marRight w:val="0"/>
              <w:marTop w:val="0"/>
              <w:marBottom w:val="0"/>
              <w:divBdr>
                <w:top w:val="none" w:sz="0" w:space="0" w:color="auto"/>
                <w:left w:val="none" w:sz="0" w:space="0" w:color="auto"/>
                <w:bottom w:val="none" w:sz="0" w:space="0" w:color="auto"/>
                <w:right w:val="none" w:sz="0" w:space="0" w:color="auto"/>
              </w:divBdr>
            </w:div>
            <w:div w:id="2141878319">
              <w:marLeft w:val="0"/>
              <w:marRight w:val="0"/>
              <w:marTop w:val="0"/>
              <w:marBottom w:val="0"/>
              <w:divBdr>
                <w:top w:val="none" w:sz="0" w:space="0" w:color="auto"/>
                <w:left w:val="none" w:sz="0" w:space="0" w:color="auto"/>
                <w:bottom w:val="none" w:sz="0" w:space="0" w:color="auto"/>
                <w:right w:val="none" w:sz="0" w:space="0" w:color="auto"/>
              </w:divBdr>
            </w:div>
            <w:div w:id="1307470245">
              <w:marLeft w:val="0"/>
              <w:marRight w:val="0"/>
              <w:marTop w:val="0"/>
              <w:marBottom w:val="0"/>
              <w:divBdr>
                <w:top w:val="none" w:sz="0" w:space="0" w:color="auto"/>
                <w:left w:val="none" w:sz="0" w:space="0" w:color="auto"/>
                <w:bottom w:val="none" w:sz="0" w:space="0" w:color="auto"/>
                <w:right w:val="none" w:sz="0" w:space="0" w:color="auto"/>
              </w:divBdr>
            </w:div>
            <w:div w:id="411125400">
              <w:marLeft w:val="0"/>
              <w:marRight w:val="0"/>
              <w:marTop w:val="0"/>
              <w:marBottom w:val="0"/>
              <w:divBdr>
                <w:top w:val="none" w:sz="0" w:space="0" w:color="auto"/>
                <w:left w:val="none" w:sz="0" w:space="0" w:color="auto"/>
                <w:bottom w:val="none" w:sz="0" w:space="0" w:color="auto"/>
                <w:right w:val="none" w:sz="0" w:space="0" w:color="auto"/>
              </w:divBdr>
            </w:div>
            <w:div w:id="1416245233">
              <w:marLeft w:val="0"/>
              <w:marRight w:val="0"/>
              <w:marTop w:val="0"/>
              <w:marBottom w:val="0"/>
              <w:divBdr>
                <w:top w:val="none" w:sz="0" w:space="0" w:color="auto"/>
                <w:left w:val="none" w:sz="0" w:space="0" w:color="auto"/>
                <w:bottom w:val="none" w:sz="0" w:space="0" w:color="auto"/>
                <w:right w:val="none" w:sz="0" w:space="0" w:color="auto"/>
              </w:divBdr>
            </w:div>
            <w:div w:id="1023826972">
              <w:marLeft w:val="0"/>
              <w:marRight w:val="0"/>
              <w:marTop w:val="0"/>
              <w:marBottom w:val="0"/>
              <w:divBdr>
                <w:top w:val="none" w:sz="0" w:space="0" w:color="auto"/>
                <w:left w:val="none" w:sz="0" w:space="0" w:color="auto"/>
                <w:bottom w:val="none" w:sz="0" w:space="0" w:color="auto"/>
                <w:right w:val="none" w:sz="0" w:space="0" w:color="auto"/>
              </w:divBdr>
            </w:div>
            <w:div w:id="901018529">
              <w:marLeft w:val="0"/>
              <w:marRight w:val="0"/>
              <w:marTop w:val="0"/>
              <w:marBottom w:val="0"/>
              <w:divBdr>
                <w:top w:val="none" w:sz="0" w:space="0" w:color="auto"/>
                <w:left w:val="none" w:sz="0" w:space="0" w:color="auto"/>
                <w:bottom w:val="none" w:sz="0" w:space="0" w:color="auto"/>
                <w:right w:val="none" w:sz="0" w:space="0" w:color="auto"/>
              </w:divBdr>
            </w:div>
            <w:div w:id="204414076">
              <w:marLeft w:val="0"/>
              <w:marRight w:val="0"/>
              <w:marTop w:val="0"/>
              <w:marBottom w:val="0"/>
              <w:divBdr>
                <w:top w:val="none" w:sz="0" w:space="0" w:color="auto"/>
                <w:left w:val="none" w:sz="0" w:space="0" w:color="auto"/>
                <w:bottom w:val="none" w:sz="0" w:space="0" w:color="auto"/>
                <w:right w:val="none" w:sz="0" w:space="0" w:color="auto"/>
              </w:divBdr>
            </w:div>
            <w:div w:id="1268462726">
              <w:marLeft w:val="0"/>
              <w:marRight w:val="0"/>
              <w:marTop w:val="0"/>
              <w:marBottom w:val="0"/>
              <w:divBdr>
                <w:top w:val="none" w:sz="0" w:space="0" w:color="auto"/>
                <w:left w:val="none" w:sz="0" w:space="0" w:color="auto"/>
                <w:bottom w:val="none" w:sz="0" w:space="0" w:color="auto"/>
                <w:right w:val="none" w:sz="0" w:space="0" w:color="auto"/>
              </w:divBdr>
            </w:div>
            <w:div w:id="211998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79953">
      <w:bodyDiv w:val="1"/>
      <w:marLeft w:val="0"/>
      <w:marRight w:val="0"/>
      <w:marTop w:val="0"/>
      <w:marBottom w:val="0"/>
      <w:divBdr>
        <w:top w:val="none" w:sz="0" w:space="0" w:color="auto"/>
        <w:left w:val="none" w:sz="0" w:space="0" w:color="auto"/>
        <w:bottom w:val="none" w:sz="0" w:space="0" w:color="auto"/>
        <w:right w:val="none" w:sz="0" w:space="0" w:color="auto"/>
      </w:divBdr>
    </w:div>
    <w:div w:id="1297100497">
      <w:bodyDiv w:val="1"/>
      <w:marLeft w:val="0"/>
      <w:marRight w:val="0"/>
      <w:marTop w:val="0"/>
      <w:marBottom w:val="0"/>
      <w:divBdr>
        <w:top w:val="none" w:sz="0" w:space="0" w:color="auto"/>
        <w:left w:val="none" w:sz="0" w:space="0" w:color="auto"/>
        <w:bottom w:val="none" w:sz="0" w:space="0" w:color="auto"/>
        <w:right w:val="none" w:sz="0" w:space="0" w:color="auto"/>
      </w:divBdr>
    </w:div>
    <w:div w:id="213582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poschools@somerset.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for-organisations/guide-to-the-general-data-protection-regulation-gdpr/personal-data-breaches/" TargetMode="External"/><Relationship Id="rId2" Type="http://schemas.openxmlformats.org/officeDocument/2006/relationships/customXml" Target="../customXml/item2.xml"/><Relationship Id="rId16" Type="http://schemas.openxmlformats.org/officeDocument/2006/relationships/hyperlink" Target="https://ico.org.uk/for-organisations/report-a-brea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ncsc.gov.uk/training/StaySafeOnline_web/index.html"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poschools@somerset.gov.uk"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irms.org.uk/page/SchoolsToolk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0EE108BEFBAC4795469249AF7130F4" ma:contentTypeVersion="12" ma:contentTypeDescription="Create a new document." ma:contentTypeScope="" ma:versionID="95f7d0aac867999cc884faa58cdaa176">
  <xsd:schema xmlns:xsd="http://www.w3.org/2001/XMLSchema" xmlns:xs="http://www.w3.org/2001/XMLSchema" xmlns:p="http://schemas.microsoft.com/office/2006/metadata/properties" xmlns:ns3="c6f5d691-b007-414d-b09b-483123039bff" xmlns:ns4="15ef7e03-21a9-484a-9130-59945a7d6e88" targetNamespace="http://schemas.microsoft.com/office/2006/metadata/properties" ma:root="true" ma:fieldsID="e2d94f09ac25e17cf0ea2e99ea956772" ns3:_="" ns4:_="">
    <xsd:import namespace="c6f5d691-b007-414d-b09b-483123039bff"/>
    <xsd:import namespace="15ef7e03-21a9-484a-9130-59945a7d6e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5d691-b007-414d-b09b-483123039b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ef7e03-21a9-484a-9130-59945a7d6e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b6b569b-509a-467d-b105-d97728d3fc11" ContentTypeId="0x0101" PreviousValue="false"/>
</file>

<file path=customXml/itemProps1.xml><?xml version="1.0" encoding="utf-8"?>
<ds:datastoreItem xmlns:ds="http://schemas.openxmlformats.org/officeDocument/2006/customXml" ds:itemID="{8E0207D5-870E-44E2-8394-6325DD2E3E08}">
  <ds:schemaRefs>
    <ds:schemaRef ds:uri="http://schemas.openxmlformats.org/officeDocument/2006/bibliography"/>
  </ds:schemaRefs>
</ds:datastoreItem>
</file>

<file path=customXml/itemProps2.xml><?xml version="1.0" encoding="utf-8"?>
<ds:datastoreItem xmlns:ds="http://schemas.openxmlformats.org/officeDocument/2006/customXml" ds:itemID="{4220384A-DA36-46DD-86CA-94193B79A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5d691-b007-414d-b09b-483123039bff"/>
    <ds:schemaRef ds:uri="15ef7e03-21a9-484a-9130-59945a7d6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BEA65-AA60-4B70-B50E-BA147614010F}">
  <ds:schemaRefs>
    <ds:schemaRef ds:uri="http://schemas.microsoft.com/office/2006/metadata/longProperties"/>
  </ds:schemaRefs>
</ds:datastoreItem>
</file>

<file path=customXml/itemProps4.xml><?xml version="1.0" encoding="utf-8"?>
<ds:datastoreItem xmlns:ds="http://schemas.openxmlformats.org/officeDocument/2006/customXml" ds:itemID="{AF6CF3EA-2C4B-402D-8E87-9E3E32295C3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834AA71-2467-484D-9D42-ED9DC8123A80}">
  <ds:schemaRefs>
    <ds:schemaRef ds:uri="http://schemas.microsoft.com/sharepoint/v3/contenttype/forms"/>
  </ds:schemaRefs>
</ds:datastoreItem>
</file>

<file path=customXml/itemProps6.xml><?xml version="1.0" encoding="utf-8"?>
<ds:datastoreItem xmlns:ds="http://schemas.openxmlformats.org/officeDocument/2006/customXml" ds:itemID="{E2AE5EB8-E431-4A20-B895-52942B382BC0}">
  <ds:schemaRefs>
    <ds:schemaRef ds:uri="Microsoft.SharePoint.Taxonomy.ContentTypeSync"/>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Model Data Protection Policy</vt:lpstr>
    </vt:vector>
  </TitlesOfParts>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Data Protection Policy</dc:title>
  <dc:subject/>
  <dc:creator>Amy Brittan</dc:creator>
  <cp:keywords/>
  <cp:lastModifiedBy>Taunton Opportunity Group</cp:lastModifiedBy>
  <cp:revision>4</cp:revision>
  <cp:lastPrinted>2021-10-06T07:46:00Z</cp:lastPrinted>
  <dcterms:created xsi:type="dcterms:W3CDTF">2024-10-01T09:19:00Z</dcterms:created>
  <dcterms:modified xsi:type="dcterms:W3CDTF">2026-07-17T10:10:00Z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;#Statutory Policies;#</vt:lpwstr>
  </property>
  <property fmtid="{D5CDD505-2E9C-101B-9397-08002B2CF9AE}" pid="3" name="ContentType">
    <vt:lpwstr>Document</vt:lpwstr>
  </property>
  <property fmtid="{D5CDD505-2E9C-101B-9397-08002B2CF9AE}" pid="4" name="ContentTypeId">
    <vt:lpwstr>0x010100940EE108BEFBAC4795469249AF7130F4</vt:lpwstr>
  </property>
</Properties>
</file>